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3AE" w:rsidRPr="008713AE" w:rsidRDefault="008713AE" w:rsidP="008713AE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</w:pPr>
      <w:r w:rsidRPr="008713AE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 xml:space="preserve">3 дня / 2 ночи </w:t>
      </w:r>
      <w:r w:rsidR="00653F63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 xml:space="preserve">Новый Год в Ярославле - «Park </w:t>
      </w:r>
      <w:r w:rsidRPr="008713AE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>Inn 4*» (на автобусе)</w:t>
      </w:r>
    </w:p>
    <w:p w:rsidR="00A46543" w:rsidRPr="00A46543" w:rsidRDefault="00A46543" w:rsidP="00A46543">
      <w:pPr>
        <w:spacing w:after="0" w:line="240" w:lineRule="auto"/>
        <w:jc w:val="center"/>
        <w:rPr>
          <w:rFonts w:ascii="Monotype Corsiva" w:eastAsia="Times New Roman" w:hAnsi="Monotype Corsiva" w:cs="Times New Roman"/>
          <w:sz w:val="32"/>
          <w:szCs w:val="32"/>
          <w:lang w:eastAsia="ru-RU"/>
        </w:rPr>
      </w:pPr>
      <w:r w:rsidRPr="00A46543">
        <w:rPr>
          <w:rFonts w:ascii="Monotype Corsiva" w:eastAsia="Times New Roman" w:hAnsi="Monotype Corsiva" w:cs="Times New Roman"/>
          <w:sz w:val="32"/>
          <w:szCs w:val="32"/>
          <w:lang w:eastAsia="ru-RU"/>
        </w:rPr>
        <w:t>31.12.2019-02.01.2020</w:t>
      </w:r>
    </w:p>
    <w:p w:rsidR="008713AE" w:rsidRPr="008713AE" w:rsidRDefault="008713AE" w:rsidP="008713AE">
      <w:pPr>
        <w:spacing w:after="0" w:line="240" w:lineRule="auto"/>
        <w:jc w:val="center"/>
        <w:rPr>
          <w:rFonts w:ascii="Monotype Corsiva" w:eastAsia="Times New Roman" w:hAnsi="Monotype Corsiva" w:cs="Times New Roman"/>
          <w:sz w:val="32"/>
          <w:szCs w:val="32"/>
          <w:lang w:eastAsia="ru-RU"/>
        </w:rPr>
      </w:pPr>
      <w:r w:rsidRPr="008713AE">
        <w:rPr>
          <w:rFonts w:ascii="Monotype Corsiva" w:eastAsia="Times New Roman" w:hAnsi="Monotype Corsiva" w:cs="Times New Roman"/>
          <w:sz w:val="32"/>
          <w:szCs w:val="32"/>
          <w:lang w:eastAsia="ru-RU"/>
        </w:rPr>
        <w:t>Москва - Переславль-Залесский - Ярославль - Вятское (с.) - Москва</w:t>
      </w:r>
    </w:p>
    <w:p w:rsidR="00F219B3" w:rsidRPr="00F219B3" w:rsidRDefault="00F219B3" w:rsidP="00F219B3">
      <w:pPr>
        <w:spacing w:after="0" w:line="240" w:lineRule="auto"/>
        <w:jc w:val="center"/>
        <w:rPr>
          <w:rFonts w:ascii="Monotype Corsiva" w:eastAsia="Times New Roman" w:hAnsi="Monotype Corsiva" w:cs="Times New Roman"/>
          <w:sz w:val="32"/>
          <w:szCs w:val="32"/>
          <w:lang w:eastAsia="ru-RU"/>
        </w:rPr>
      </w:pPr>
    </w:p>
    <w:p w:rsidR="008713AE" w:rsidRDefault="008713AE" w:rsidP="008713AE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sz w:val="32"/>
          <w:szCs w:val="32"/>
          <w:lang w:eastAsia="ru-RU"/>
        </w:rPr>
      </w:pPr>
      <w:r w:rsidRPr="008713AE">
        <w:rPr>
          <w:rFonts w:ascii="Monotype Corsiva" w:eastAsia="Times New Roman" w:hAnsi="Monotype Corsiva" w:cs="Times New Roman"/>
          <w:b/>
          <w:bCs/>
          <w:sz w:val="32"/>
          <w:szCs w:val="32"/>
          <w:lang w:eastAsia="ru-RU"/>
        </w:rPr>
        <w:t>Новогодний банкет с Дедом Морозом и Снегурочкой</w:t>
      </w:r>
    </w:p>
    <w:p w:rsidR="008713AE" w:rsidRPr="008713AE" w:rsidRDefault="008713AE" w:rsidP="008713AE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sz w:val="32"/>
          <w:szCs w:val="32"/>
          <w:lang w:eastAsia="ru-RU"/>
        </w:rPr>
      </w:pPr>
    </w:p>
    <w:p w:rsidR="00A46543" w:rsidRDefault="00A46543" w:rsidP="00A46543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A46543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Расписание тура:</w:t>
      </w:r>
    </w:p>
    <w:tbl>
      <w:tblPr>
        <w:tblStyle w:val="a6"/>
        <w:tblW w:w="10348" w:type="dxa"/>
        <w:tblInd w:w="-714" w:type="dxa"/>
        <w:tblLook w:val="04A0" w:firstRow="1" w:lastRow="0" w:firstColumn="1" w:lastColumn="0" w:noHBand="0" w:noVBand="1"/>
      </w:tblPr>
      <w:tblGrid>
        <w:gridCol w:w="1702"/>
        <w:gridCol w:w="8646"/>
      </w:tblGrid>
      <w:tr w:rsidR="00A46543" w:rsidTr="00A46543">
        <w:tc>
          <w:tcPr>
            <w:tcW w:w="1702" w:type="dxa"/>
          </w:tcPr>
          <w:p w:rsidR="00A46543" w:rsidRDefault="00A46543" w:rsidP="00A46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1 день </w:t>
            </w:r>
          </w:p>
          <w:p w:rsidR="00A46543" w:rsidRDefault="00A46543" w:rsidP="00A46543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654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31 декабря 2019</w:t>
            </w:r>
          </w:p>
        </w:tc>
        <w:tc>
          <w:tcPr>
            <w:tcW w:w="8646" w:type="dxa"/>
          </w:tcPr>
          <w:p w:rsidR="008713AE" w:rsidRDefault="008713AE" w:rsidP="008713AE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08:45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Сбор группы: ст. метро «ВДНХ» справа от гостиницы «Космос».</w:t>
            </w:r>
          </w:p>
          <w:p w:rsidR="008713AE" w:rsidRDefault="008713AE" w:rsidP="008713AE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Отъезд </w:t>
            </w:r>
            <w:r w:rsidRPr="008713AE">
              <w:rPr>
                <w:color w:val="000000"/>
                <w:sz w:val="19"/>
                <w:szCs w:val="19"/>
              </w:rPr>
              <w:t>из Москвы</w:t>
            </w:r>
            <w:r>
              <w:rPr>
                <w:color w:val="000000"/>
                <w:sz w:val="19"/>
                <w:szCs w:val="19"/>
              </w:rPr>
              <w:t> от ст. метро «ВДНХ», справа от гостиницы «Космос». Отправление на автобусе с гидом в </w:t>
            </w:r>
            <w:r w:rsidRPr="008713AE">
              <w:rPr>
                <w:color w:val="000000"/>
                <w:sz w:val="19"/>
                <w:szCs w:val="19"/>
              </w:rPr>
              <w:t>Переславль-Залесский</w:t>
            </w:r>
            <w:r>
              <w:rPr>
                <w:color w:val="000000"/>
                <w:sz w:val="19"/>
                <w:szCs w:val="19"/>
              </w:rPr>
              <w:t>. Путевая обзорная экскурсия по городу с посещением Красной площади.</w:t>
            </w:r>
          </w:p>
          <w:p w:rsidR="008713AE" w:rsidRDefault="008713AE" w:rsidP="008713AE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Размещение в </w:t>
            </w:r>
            <w:r w:rsidRPr="008713AE">
              <w:rPr>
                <w:color w:val="000000"/>
                <w:sz w:val="19"/>
                <w:szCs w:val="19"/>
              </w:rPr>
              <w:t>отеле </w:t>
            </w:r>
            <w:hyperlink r:id="rId5" w:history="1">
              <w:r w:rsidRPr="008713AE">
                <w:rPr>
                  <w:color w:val="000000"/>
                </w:rPr>
                <w:t>«Park Inn 4*»</w:t>
              </w:r>
            </w:hyperlink>
            <w:r>
              <w:rPr>
                <w:color w:val="000000"/>
                <w:sz w:val="19"/>
                <w:szCs w:val="19"/>
              </w:rPr>
              <w:t> г. Ярославль. Номера категории «стандарт».</w:t>
            </w:r>
          </w:p>
          <w:p w:rsidR="008713AE" w:rsidRDefault="008713AE" w:rsidP="008713AE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15:00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 w:rsidRPr="008713AE">
              <w:rPr>
                <w:color w:val="000000"/>
                <w:sz w:val="19"/>
                <w:szCs w:val="19"/>
              </w:rPr>
              <w:t>Обед</w:t>
            </w:r>
            <w:r>
              <w:rPr>
                <w:color w:val="000000"/>
                <w:sz w:val="19"/>
                <w:szCs w:val="19"/>
              </w:rPr>
              <w:t>.</w:t>
            </w:r>
          </w:p>
          <w:p w:rsidR="008713AE" w:rsidRDefault="008713AE" w:rsidP="008713AE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16:00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Свободное время.</w:t>
            </w:r>
          </w:p>
          <w:p w:rsidR="008713AE" w:rsidRDefault="008713AE" w:rsidP="008713AE">
            <w:pPr>
              <w:rPr>
                <w:color w:val="000000"/>
                <w:sz w:val="19"/>
                <w:szCs w:val="19"/>
              </w:rPr>
            </w:pPr>
            <w:r w:rsidRPr="008713AE">
              <w:rPr>
                <w:color w:val="000000"/>
                <w:sz w:val="19"/>
                <w:szCs w:val="19"/>
              </w:rPr>
              <w:t>Подготовка к встрече Нового года</w:t>
            </w:r>
            <w:r>
              <w:rPr>
                <w:color w:val="000000"/>
                <w:sz w:val="19"/>
                <w:szCs w:val="19"/>
              </w:rPr>
              <w:t>.</w:t>
            </w:r>
          </w:p>
          <w:p w:rsidR="008713AE" w:rsidRDefault="008713AE" w:rsidP="008713AE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22:00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 w:rsidRPr="008713AE">
              <w:rPr>
                <w:color w:val="000000"/>
                <w:sz w:val="19"/>
                <w:szCs w:val="19"/>
              </w:rPr>
              <w:t>Праздничный банкет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 w:rsidRPr="008713AE">
              <w:rPr>
                <w:color w:val="000000"/>
                <w:sz w:val="19"/>
                <w:szCs w:val="19"/>
              </w:rPr>
              <w:t>С Новым Годом!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A46543" w:rsidRPr="008713AE" w:rsidRDefault="008713AE" w:rsidP="00F219B3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В ресторане отеля Вас ждут:</w:t>
            </w:r>
            <w:r>
              <w:rPr>
                <w:color w:val="000000"/>
                <w:sz w:val="19"/>
                <w:szCs w:val="19"/>
              </w:rPr>
              <w:br/>
            </w:r>
            <w:r w:rsidRPr="008713AE">
              <w:rPr>
                <w:color w:val="000000"/>
                <w:sz w:val="19"/>
                <w:szCs w:val="19"/>
              </w:rPr>
              <w:t>изысканный праздничный стол от шеф-повара,</w:t>
            </w:r>
            <w:r>
              <w:rPr>
                <w:color w:val="000000"/>
                <w:sz w:val="19"/>
                <w:szCs w:val="19"/>
              </w:rPr>
              <w:br/>
            </w:r>
            <w:r w:rsidRPr="008713AE">
              <w:rPr>
                <w:color w:val="000000"/>
                <w:sz w:val="19"/>
                <w:szCs w:val="19"/>
              </w:rPr>
              <w:t>фото-зона в стиле ТВ ШОУ,</w:t>
            </w:r>
            <w:r>
              <w:rPr>
                <w:color w:val="000000"/>
                <w:sz w:val="19"/>
                <w:szCs w:val="19"/>
              </w:rPr>
              <w:br/>
            </w:r>
            <w:r w:rsidRPr="008713AE">
              <w:rPr>
                <w:color w:val="000000"/>
                <w:sz w:val="19"/>
                <w:szCs w:val="19"/>
              </w:rPr>
              <w:t>развлекательная программа с зажигательными конкурсами,</w:t>
            </w:r>
            <w:r>
              <w:rPr>
                <w:color w:val="000000"/>
                <w:sz w:val="19"/>
                <w:szCs w:val="19"/>
              </w:rPr>
              <w:br/>
            </w:r>
            <w:r w:rsidRPr="008713AE">
              <w:rPr>
                <w:color w:val="000000"/>
                <w:sz w:val="19"/>
                <w:szCs w:val="19"/>
              </w:rPr>
              <w:t>и конечно же поздравления от Деда Мороза и его внучки Снегурочки!</w:t>
            </w:r>
          </w:p>
        </w:tc>
      </w:tr>
      <w:tr w:rsidR="00A46543" w:rsidTr="00A46543">
        <w:tc>
          <w:tcPr>
            <w:tcW w:w="1702" w:type="dxa"/>
          </w:tcPr>
          <w:p w:rsidR="00A46543" w:rsidRDefault="00A46543" w:rsidP="00A46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4654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2 день</w:t>
            </w:r>
          </w:p>
          <w:p w:rsidR="00A46543" w:rsidRDefault="00A46543" w:rsidP="00A46543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654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 января 2020</w:t>
            </w:r>
            <w:r w:rsidRPr="00A4654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</w:r>
          </w:p>
        </w:tc>
        <w:tc>
          <w:tcPr>
            <w:tcW w:w="8646" w:type="dxa"/>
          </w:tcPr>
          <w:p w:rsidR="008713AE" w:rsidRDefault="008713AE" w:rsidP="008713AE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09:00 -11:00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b/>
                <w:bCs/>
                <w:color w:val="000000"/>
                <w:sz w:val="19"/>
                <w:szCs w:val="19"/>
              </w:rPr>
              <w:t>Поздний завтрак</w:t>
            </w:r>
            <w:r>
              <w:rPr>
                <w:color w:val="000000"/>
                <w:sz w:val="19"/>
                <w:szCs w:val="19"/>
              </w:rPr>
              <w:t>.</w:t>
            </w:r>
          </w:p>
          <w:p w:rsidR="008713AE" w:rsidRDefault="008713AE" w:rsidP="008713AE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12:00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b/>
                <w:bCs/>
                <w:color w:val="000000"/>
                <w:sz w:val="19"/>
                <w:szCs w:val="19"/>
              </w:rPr>
              <w:t>Поездка в село Вятское</w:t>
            </w:r>
            <w:r>
              <w:rPr>
                <w:color w:val="000000"/>
                <w:sz w:val="19"/>
                <w:szCs w:val="19"/>
              </w:rPr>
              <w:t>. Село Вятское представляет собой уникальный градостроительный комплекс XVIII — XIX вв. с 57-ю зарегистрированными памятниками архитектуры – это купеческие дома и ансамбли. Основу историко-культурного наследия Вятского составляет, в первую очередь, планировочная структура села, практически полностью относящаяся к XVIII веку. Центром композиции села является значительное пространство бывшей Торговой площади. В селе Вятском действует </w:t>
            </w:r>
            <w:r>
              <w:rPr>
                <w:b/>
                <w:bCs/>
                <w:color w:val="000000"/>
                <w:sz w:val="19"/>
                <w:szCs w:val="19"/>
              </w:rPr>
              <w:t>храм Воскресения Господня</w:t>
            </w:r>
            <w:r>
              <w:rPr>
                <w:color w:val="000000"/>
                <w:sz w:val="19"/>
                <w:szCs w:val="19"/>
              </w:rPr>
              <w:t>, заложенный в 1750 году и в котором обретена чудотворная икона святого </w:t>
            </w:r>
            <w:proofErr w:type="spellStart"/>
            <w:r>
              <w:rPr>
                <w:b/>
                <w:bCs/>
                <w:color w:val="000000"/>
                <w:sz w:val="19"/>
                <w:szCs w:val="19"/>
              </w:rPr>
              <w:t>Пантелеимона</w:t>
            </w:r>
            <w:proofErr w:type="spellEnd"/>
            <w:r>
              <w:rPr>
                <w:b/>
                <w:bCs/>
                <w:color w:val="000000"/>
                <w:sz w:val="19"/>
                <w:szCs w:val="19"/>
              </w:rPr>
              <w:t xml:space="preserve"> Исцелителя</w:t>
            </w:r>
            <w:r>
              <w:rPr>
                <w:color w:val="000000"/>
                <w:sz w:val="19"/>
                <w:szCs w:val="19"/>
              </w:rPr>
              <w:t>, написанная Афонскими монахами в 1830 году. Икона славится своими чудесами и исцелениями. Одна из уникальных достопримечательностей села Вятского и всего Ярославского края – благоустроенная </w:t>
            </w:r>
            <w:r>
              <w:rPr>
                <w:b/>
                <w:bCs/>
                <w:color w:val="000000"/>
                <w:sz w:val="19"/>
                <w:szCs w:val="19"/>
              </w:rPr>
              <w:t>купель с целебной минеральной водой</w:t>
            </w:r>
            <w:r>
              <w:rPr>
                <w:color w:val="000000"/>
                <w:sz w:val="19"/>
                <w:szCs w:val="19"/>
              </w:rPr>
              <w:t>, которая освящена по благословению епископа Ярославской и Ростовской епархий. Вы сможете совершить (бесплатно) омовение в целебных водах источника, состав которой, кстати, судя по произведенному анализу, совершенно идентична минеральной воде немецкого курорта Баден-Бадена.</w:t>
            </w:r>
          </w:p>
          <w:p w:rsidR="008713AE" w:rsidRDefault="008713AE" w:rsidP="008713AE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Обзорная экскурсия по селу с посещением уникальных музеев: </w:t>
            </w:r>
            <w:r>
              <w:rPr>
                <w:b/>
                <w:bCs/>
                <w:color w:val="000000"/>
                <w:sz w:val="19"/>
                <w:szCs w:val="19"/>
              </w:rPr>
              <w:t>Музей русской предприимчивости</w:t>
            </w:r>
            <w:r>
              <w:rPr>
                <w:color w:val="000000"/>
                <w:sz w:val="19"/>
                <w:szCs w:val="19"/>
              </w:rPr>
              <w:t> или </w:t>
            </w:r>
            <w:r>
              <w:rPr>
                <w:b/>
                <w:bCs/>
                <w:color w:val="000000"/>
                <w:sz w:val="19"/>
                <w:szCs w:val="19"/>
              </w:rPr>
              <w:t>«История одного села, которое хотело стать городом».</w:t>
            </w:r>
            <w:r>
              <w:rPr>
                <w:color w:val="000000"/>
                <w:sz w:val="19"/>
                <w:szCs w:val="19"/>
              </w:rPr>
              <w:t xml:space="preserve"> Самобытная красота вятских жителей ярко раскрывается в Музее русской предприимчивости. Крестьяне, уходившие на заработки в Москву и Петербург, возвращались на малую родину мастерами: так в провинции выросло село, столь похожее на город. Подробности и детали быта ярославского села, ведущие ремесла и промыслы, устройство и философия жизни - об этом рассказывают залы сельского музея. Экспонаты настолько уникальны, что поспорят со многими городскими собраниями. Но главной достопримечательностью музея является коллекция музыкальных шкатулок, шарманок </w:t>
            </w:r>
            <w:proofErr w:type="spellStart"/>
            <w:r>
              <w:rPr>
                <w:color w:val="000000"/>
                <w:sz w:val="19"/>
                <w:szCs w:val="19"/>
              </w:rPr>
              <w:t>органолл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, трактирного органа братьев </w:t>
            </w:r>
            <w:proofErr w:type="spellStart"/>
            <w:r>
              <w:rPr>
                <w:color w:val="000000"/>
                <w:sz w:val="19"/>
                <w:szCs w:val="19"/>
              </w:rPr>
              <w:t>Бруггеров</w:t>
            </w:r>
            <w:proofErr w:type="spellEnd"/>
            <w:r>
              <w:rPr>
                <w:color w:val="000000"/>
                <w:sz w:val="19"/>
                <w:szCs w:val="19"/>
              </w:rPr>
              <w:t>.</w:t>
            </w:r>
            <w:r>
              <w:rPr>
                <w:color w:val="000000"/>
                <w:sz w:val="19"/>
                <w:szCs w:val="19"/>
              </w:rPr>
              <w:br/>
            </w:r>
            <w:r>
              <w:rPr>
                <w:b/>
                <w:bCs/>
                <w:color w:val="000000"/>
                <w:sz w:val="19"/>
                <w:szCs w:val="19"/>
              </w:rPr>
              <w:t>Музей «Вятского торгующего крестьянина»</w:t>
            </w:r>
            <w:r>
              <w:rPr>
                <w:color w:val="000000"/>
                <w:sz w:val="19"/>
                <w:szCs w:val="19"/>
              </w:rPr>
              <w:t> или дом крестьянина Горохова. В экспозиции – только подлинники. Здесь любопытно посмотреть, как люди жили всего сто лет назад: что ели, что пили, чем торговали, что ценили и что любили. Вам предложат почувствовать себя в роли хозяев и домочадцев этого дома, поторговать в лавке, поработать в огороде или посолить огурцы. </w:t>
            </w:r>
            <w:r>
              <w:rPr>
                <w:b/>
                <w:bCs/>
                <w:color w:val="000000"/>
                <w:sz w:val="19"/>
                <w:szCs w:val="19"/>
              </w:rPr>
              <w:t>Политехнический музей «Удивительный мир механизмов и машин»</w:t>
            </w:r>
            <w:r>
              <w:rPr>
                <w:color w:val="000000"/>
                <w:sz w:val="19"/>
                <w:szCs w:val="19"/>
              </w:rPr>
              <w:t> </w:t>
            </w:r>
            <w:proofErr w:type="gramStart"/>
            <w:r>
              <w:rPr>
                <w:color w:val="000000"/>
                <w:sz w:val="19"/>
                <w:szCs w:val="19"/>
              </w:rPr>
              <w:t>В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экспозиции музея представлены самые простые механизмы, которые активно использовались в крестьянском быту, в том числе и у крестьян села Вятского - </w:t>
            </w:r>
            <w:proofErr w:type="spellStart"/>
            <w:r>
              <w:rPr>
                <w:color w:val="000000"/>
                <w:sz w:val="19"/>
                <w:szCs w:val="19"/>
              </w:rPr>
              <w:t>сапого</w:t>
            </w:r>
            <w:proofErr w:type="spellEnd"/>
            <w:r>
              <w:rPr>
                <w:color w:val="000000"/>
                <w:sz w:val="19"/>
                <w:szCs w:val="19"/>
              </w:rPr>
              <w:t>-валяльный станок, соломорезки, ткацкие станки и прочие полезные вещи. А рядом расположились уникальные производственные станки начала XX века, а еще потрясающие изобретения человечества - телефон, арифмометры и калькуляторы, печатные машинки, часовые уникальные механизмы, "</w:t>
            </w:r>
            <w:proofErr w:type="spellStart"/>
            <w:r>
              <w:rPr>
                <w:color w:val="000000"/>
                <w:sz w:val="19"/>
                <w:szCs w:val="19"/>
              </w:rPr>
              <w:t>Laterna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  <w:szCs w:val="19"/>
              </w:rPr>
              <w:t>magica</w:t>
            </w:r>
            <w:proofErr w:type="spellEnd"/>
            <w:r>
              <w:rPr>
                <w:color w:val="000000"/>
                <w:sz w:val="19"/>
                <w:szCs w:val="19"/>
              </w:rPr>
              <w:t>" или волшебный фонарь, диаскопы, первые советские приемники, телевизоры и магнитофоны. </w:t>
            </w:r>
            <w:r>
              <w:rPr>
                <w:b/>
                <w:bCs/>
                <w:color w:val="000000"/>
                <w:sz w:val="19"/>
                <w:szCs w:val="19"/>
              </w:rPr>
              <w:t xml:space="preserve">Музей «Кухонной </w:t>
            </w:r>
            <w:proofErr w:type="spellStart"/>
            <w:r>
              <w:rPr>
                <w:b/>
                <w:bCs/>
                <w:color w:val="000000"/>
                <w:sz w:val="19"/>
                <w:szCs w:val="19"/>
              </w:rPr>
              <w:t>машинерии</w:t>
            </w:r>
            <w:proofErr w:type="spellEnd"/>
            <w:r>
              <w:rPr>
                <w:b/>
                <w:bCs/>
                <w:color w:val="000000"/>
                <w:sz w:val="19"/>
                <w:szCs w:val="19"/>
              </w:rPr>
              <w:t>»</w:t>
            </w:r>
            <w:r>
              <w:rPr>
                <w:color w:val="000000"/>
                <w:sz w:val="19"/>
                <w:szCs w:val="19"/>
              </w:rPr>
              <w:t xml:space="preserve"> находится на Первомайской улице и располагается в шести залах первого этажа старинного двухэтажного здания. Его экспозиция знакомит посетителей с веками налаженной кухонной жизнью. Кухонная </w:t>
            </w:r>
            <w:proofErr w:type="spellStart"/>
            <w:r>
              <w:rPr>
                <w:color w:val="000000"/>
                <w:sz w:val="19"/>
                <w:szCs w:val="19"/>
              </w:rPr>
              <w:t>машинерия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— это и ухват для глиняных горшков и сами горшки, и мудреные приспособления, о назначени</w:t>
            </w:r>
            <w:r w:rsidR="002312F2">
              <w:rPr>
                <w:color w:val="000000"/>
                <w:sz w:val="19"/>
                <w:szCs w:val="19"/>
              </w:rPr>
              <w:t>и</w:t>
            </w:r>
            <w:r>
              <w:rPr>
                <w:color w:val="000000"/>
                <w:sz w:val="19"/>
                <w:szCs w:val="19"/>
              </w:rPr>
              <w:t xml:space="preserve"> которых не сразу догадаешься. Интересно проследить за этапами совершенствования многих, хорошо известн</w:t>
            </w:r>
            <w:bookmarkStart w:id="0" w:name="_GoBack"/>
            <w:bookmarkEnd w:id="0"/>
            <w:r>
              <w:rPr>
                <w:color w:val="000000"/>
                <w:sz w:val="19"/>
                <w:szCs w:val="19"/>
              </w:rPr>
              <w:t xml:space="preserve">ых в быту приспособлений-машин (мясорубки- </w:t>
            </w:r>
            <w:proofErr w:type="spellStart"/>
            <w:r>
              <w:rPr>
                <w:color w:val="000000"/>
                <w:sz w:val="19"/>
                <w:szCs w:val="19"/>
              </w:rPr>
              <w:t>рубилки</w:t>
            </w:r>
            <w:proofErr w:type="spellEnd"/>
            <w:r>
              <w:rPr>
                <w:color w:val="000000"/>
                <w:sz w:val="19"/>
                <w:szCs w:val="19"/>
              </w:rPr>
              <w:t>, взбивалки-миксера, тостера и пр.)</w:t>
            </w:r>
          </w:p>
          <w:p w:rsidR="008713AE" w:rsidRDefault="008713AE" w:rsidP="008713AE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15:00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b/>
                <w:bCs/>
                <w:color w:val="000000"/>
                <w:sz w:val="19"/>
                <w:szCs w:val="19"/>
              </w:rPr>
              <w:t>Обед</w:t>
            </w:r>
            <w:r>
              <w:rPr>
                <w:color w:val="000000"/>
                <w:sz w:val="19"/>
                <w:szCs w:val="19"/>
              </w:rPr>
              <w:t> в ресторане села Вятское.</w:t>
            </w:r>
          </w:p>
          <w:p w:rsidR="008713AE" w:rsidRDefault="008713AE" w:rsidP="008713AE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Вы сможете самостоятельно продолжить знакомство с удивительным селом, прикупить сувениров, деревенских продуктов в сельских магазинах, прогуляться по тихим улочкам – это настоящие памятники сельского зодчества XVII-XIX веков.</w:t>
            </w:r>
          </w:p>
          <w:p w:rsidR="008713AE" w:rsidRDefault="008713AE" w:rsidP="008713AE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19:00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b/>
                <w:bCs/>
                <w:color w:val="000000"/>
                <w:sz w:val="19"/>
                <w:szCs w:val="19"/>
              </w:rPr>
              <w:t>Возвращение в Отель</w:t>
            </w:r>
          </w:p>
          <w:p w:rsidR="00A46543" w:rsidRPr="00F219B3" w:rsidRDefault="008713AE" w:rsidP="008713AE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21:00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b/>
                <w:bCs/>
                <w:color w:val="000000"/>
                <w:sz w:val="19"/>
                <w:szCs w:val="19"/>
              </w:rPr>
              <w:t>Ужин</w:t>
            </w:r>
            <w:r>
              <w:rPr>
                <w:color w:val="000000"/>
                <w:sz w:val="19"/>
                <w:szCs w:val="19"/>
              </w:rPr>
              <w:t> в ресторане гостиницы.</w:t>
            </w:r>
          </w:p>
        </w:tc>
      </w:tr>
      <w:tr w:rsidR="00A46543" w:rsidTr="00A46543">
        <w:tc>
          <w:tcPr>
            <w:tcW w:w="1702" w:type="dxa"/>
          </w:tcPr>
          <w:p w:rsidR="00A46543" w:rsidRDefault="00A46543" w:rsidP="00A46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4654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lastRenderedPageBreak/>
              <w:t>3 день</w:t>
            </w:r>
          </w:p>
          <w:p w:rsidR="00A46543" w:rsidRDefault="00A46543" w:rsidP="00A46543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654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2 января 2020</w:t>
            </w:r>
            <w:r w:rsidRPr="00A4654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</w:r>
          </w:p>
        </w:tc>
        <w:tc>
          <w:tcPr>
            <w:tcW w:w="8646" w:type="dxa"/>
          </w:tcPr>
          <w:p w:rsidR="008713AE" w:rsidRDefault="008713AE" w:rsidP="008713AE">
            <w:pPr>
              <w:rPr>
                <w:sz w:val="24"/>
                <w:szCs w:val="24"/>
              </w:rPr>
            </w:pPr>
          </w:p>
          <w:p w:rsidR="008713AE" w:rsidRDefault="008713AE" w:rsidP="008713AE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07:00 –10:00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b/>
                <w:bCs/>
                <w:color w:val="000000"/>
                <w:sz w:val="19"/>
                <w:szCs w:val="19"/>
              </w:rPr>
              <w:t>Завтрак</w:t>
            </w:r>
            <w:r>
              <w:rPr>
                <w:color w:val="000000"/>
                <w:sz w:val="19"/>
                <w:szCs w:val="19"/>
              </w:rPr>
              <w:t> в ресторане гостиницы.</w:t>
            </w:r>
          </w:p>
          <w:p w:rsidR="008713AE" w:rsidRDefault="008713AE" w:rsidP="008713AE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10:30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b/>
                <w:bCs/>
                <w:color w:val="000000"/>
                <w:sz w:val="19"/>
                <w:szCs w:val="19"/>
              </w:rPr>
              <w:t>Освобождение номеров</w:t>
            </w:r>
            <w:r>
              <w:rPr>
                <w:color w:val="000000"/>
                <w:sz w:val="19"/>
                <w:szCs w:val="19"/>
              </w:rPr>
              <w:t>.</w:t>
            </w:r>
          </w:p>
          <w:p w:rsidR="008713AE" w:rsidRDefault="008713AE" w:rsidP="008713AE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11:00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b/>
                <w:bCs/>
                <w:color w:val="000000"/>
                <w:sz w:val="19"/>
                <w:szCs w:val="19"/>
              </w:rPr>
              <w:t>Экскурсия по Ярославлю</w:t>
            </w:r>
            <w:r>
              <w:rPr>
                <w:color w:val="000000"/>
                <w:sz w:val="19"/>
                <w:szCs w:val="19"/>
              </w:rPr>
              <w:t xml:space="preserve"> с осмотром территории </w:t>
            </w:r>
            <w:proofErr w:type="spellStart"/>
            <w:r>
              <w:rPr>
                <w:color w:val="000000"/>
                <w:sz w:val="19"/>
                <w:szCs w:val="19"/>
              </w:rPr>
              <w:t>Спасо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-Преображенского монастыря. Церковь Ильи Пророка (экстерьер). Вы познакомитесь с историей Ярославля, увидите Стрелку рек Волги и </w:t>
            </w:r>
            <w:proofErr w:type="spellStart"/>
            <w:r>
              <w:rPr>
                <w:color w:val="000000"/>
                <w:sz w:val="19"/>
                <w:szCs w:val="19"/>
              </w:rPr>
              <w:t>Которосли</w:t>
            </w:r>
            <w:proofErr w:type="spellEnd"/>
            <w:r>
              <w:rPr>
                <w:color w:val="000000"/>
                <w:sz w:val="19"/>
                <w:szCs w:val="19"/>
              </w:rPr>
              <w:t>, Успенский кафедральный собор, пройдетесь по реконструированной к 1000-летию города Волжской набережной, осмотрите уникальный архитектурный ансамбль центральной части Ярославля, включенной в Список Всемирного наследия ЮНЕСКО.</w:t>
            </w:r>
            <w:r>
              <w:rPr>
                <w:color w:val="000000"/>
                <w:sz w:val="19"/>
                <w:szCs w:val="19"/>
              </w:rPr>
              <w:br/>
            </w:r>
            <w:proofErr w:type="spellStart"/>
            <w:r>
              <w:rPr>
                <w:b/>
                <w:bCs/>
                <w:color w:val="000000"/>
                <w:sz w:val="19"/>
                <w:szCs w:val="19"/>
              </w:rPr>
              <w:t>Спасо</w:t>
            </w:r>
            <w:proofErr w:type="spellEnd"/>
            <w:r>
              <w:rPr>
                <w:b/>
                <w:bCs/>
                <w:color w:val="000000"/>
                <w:sz w:val="19"/>
                <w:szCs w:val="19"/>
              </w:rPr>
              <w:t>-Преображенский монастырь</w:t>
            </w:r>
            <w:r>
              <w:rPr>
                <w:color w:val="000000"/>
                <w:sz w:val="19"/>
                <w:szCs w:val="19"/>
              </w:rPr>
              <w:t> (</w:t>
            </w:r>
            <w:proofErr w:type="spellStart"/>
            <w:r>
              <w:rPr>
                <w:color w:val="000000"/>
                <w:sz w:val="19"/>
                <w:szCs w:val="19"/>
              </w:rPr>
              <w:t>XIIв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.) - главная городская достопримечательность. Благодаря укрепленным стенам называется кремлём. Главный собор монастыря – </w:t>
            </w:r>
            <w:proofErr w:type="spellStart"/>
            <w:r>
              <w:rPr>
                <w:color w:val="000000"/>
                <w:sz w:val="19"/>
                <w:szCs w:val="19"/>
              </w:rPr>
              <w:t>Спасо</w:t>
            </w:r>
            <w:proofErr w:type="spellEnd"/>
            <w:r>
              <w:rPr>
                <w:color w:val="000000"/>
                <w:sz w:val="19"/>
                <w:szCs w:val="19"/>
              </w:rPr>
              <w:t>-Преображенский (XVI век) сохранил оригинальные росписи, это самый старый из дошедших до нашего времени храмов Ярославля. В конце XVIII столетия здесь был обнаружен рукописный список шедевра древнерусской литературы «Слово о полку Игореве». </w:t>
            </w:r>
            <w:r>
              <w:rPr>
                <w:b/>
                <w:bCs/>
                <w:color w:val="000000"/>
                <w:sz w:val="19"/>
                <w:szCs w:val="19"/>
              </w:rPr>
              <w:t>Церковь Ильи Пророка</w:t>
            </w:r>
            <w:r>
              <w:rPr>
                <w:color w:val="000000"/>
                <w:sz w:val="19"/>
                <w:szCs w:val="19"/>
              </w:rPr>
              <w:t xml:space="preserve">(Экстерьер) - выдающийся памятник архитектуры ярославской школы зодчества XVII века; домовая церковь, именитых ярославских купцов братьев </w:t>
            </w:r>
            <w:proofErr w:type="spellStart"/>
            <w:r>
              <w:rPr>
                <w:color w:val="000000"/>
                <w:sz w:val="19"/>
                <w:szCs w:val="19"/>
              </w:rPr>
              <w:t>Скрипиных</w:t>
            </w:r>
            <w:proofErr w:type="spellEnd"/>
            <w:r>
              <w:rPr>
                <w:color w:val="000000"/>
                <w:sz w:val="19"/>
                <w:szCs w:val="19"/>
              </w:rPr>
              <w:t>.</w:t>
            </w:r>
          </w:p>
          <w:p w:rsidR="008713AE" w:rsidRDefault="008713AE" w:rsidP="008713AE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15:00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b/>
                <w:bCs/>
                <w:color w:val="000000"/>
                <w:sz w:val="19"/>
                <w:szCs w:val="19"/>
              </w:rPr>
              <w:t>Обед</w:t>
            </w:r>
            <w:r>
              <w:rPr>
                <w:color w:val="000000"/>
                <w:sz w:val="19"/>
                <w:szCs w:val="19"/>
              </w:rPr>
              <w:t> в кафе города.</w:t>
            </w:r>
          </w:p>
          <w:p w:rsidR="008713AE" w:rsidRDefault="008713AE" w:rsidP="008713AE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16:00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b/>
                <w:bCs/>
                <w:color w:val="000000"/>
                <w:sz w:val="19"/>
                <w:szCs w:val="19"/>
              </w:rPr>
              <w:t>Отправление в Москву</w:t>
            </w:r>
            <w:r>
              <w:rPr>
                <w:color w:val="000000"/>
                <w:sz w:val="19"/>
                <w:szCs w:val="19"/>
              </w:rPr>
              <w:t>.</w:t>
            </w:r>
          </w:p>
          <w:p w:rsidR="00A46543" w:rsidRPr="00F219B3" w:rsidRDefault="008713AE" w:rsidP="00A46543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20:00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Ориентировочное время прибытия.</w:t>
            </w:r>
          </w:p>
        </w:tc>
      </w:tr>
    </w:tbl>
    <w:p w:rsidR="008713AE" w:rsidRDefault="008713AE" w:rsidP="008713AE">
      <w:r>
        <w:rPr>
          <w:b/>
          <w:bCs/>
          <w:color w:val="000000"/>
          <w:sz w:val="19"/>
          <w:szCs w:val="19"/>
        </w:rPr>
        <w:t>В стоимость тура включено</w:t>
      </w:r>
      <w:r>
        <w:rPr>
          <w:color w:val="000000"/>
          <w:sz w:val="19"/>
          <w:szCs w:val="19"/>
        </w:rPr>
        <w:br/>
        <w:t>Размещение в гостинице , питание по тур меню согласно выбранному варианту , экскурсионное обслуживание по программе (включая билеты в музеи и услуги гида-сопровождающего) , транспортное обслуживание .</w:t>
      </w:r>
    </w:p>
    <w:p w:rsidR="008713AE" w:rsidRDefault="008713AE" w:rsidP="008713AE">
      <w:r>
        <w:pict>
          <v:rect id="_x0000_i1038" style="width:0;height:1.5pt" o:hralign="center" o:hrstd="t" o:hrnoshade="t" o:hr="t" fillcolor="black" stroked="f"/>
        </w:pict>
      </w:r>
    </w:p>
    <w:p w:rsidR="008713AE" w:rsidRDefault="008713AE" w:rsidP="008713AE">
      <w:pPr>
        <w:rPr>
          <w:color w:val="000000"/>
          <w:sz w:val="19"/>
          <w:szCs w:val="19"/>
        </w:rPr>
      </w:pPr>
      <w:r>
        <w:rPr>
          <w:b/>
          <w:bCs/>
          <w:color w:val="000000"/>
          <w:sz w:val="19"/>
          <w:szCs w:val="19"/>
        </w:rPr>
        <w:t>Примечание</w:t>
      </w:r>
      <w:r>
        <w:rPr>
          <w:color w:val="000000"/>
          <w:sz w:val="19"/>
          <w:szCs w:val="19"/>
        </w:rPr>
        <w:br/>
        <w:t>* Время отправления и прибытия в Москву является ориентировочным и не может считаться обязательным пунктом программы.</w:t>
      </w:r>
      <w:r>
        <w:rPr>
          <w:color w:val="000000"/>
          <w:sz w:val="19"/>
          <w:szCs w:val="19"/>
        </w:rPr>
        <w:br/>
        <w:t>* Компания оставляет за собой право вносить изменения в экскурсионную программу в зависимости от объективных обстоятельств с сохранением объема и качества. Возможна замена некоторых экскурсий на равноценные. А также производить замену гостиницы той же категории или выше.</w:t>
      </w:r>
      <w:r>
        <w:rPr>
          <w:color w:val="000000"/>
          <w:sz w:val="19"/>
          <w:szCs w:val="19"/>
        </w:rPr>
        <w:br/>
        <w:t>* При количестве туристов в группе менее 17 человек может предоставляться микроавтобус иномарка туристического класса.</w:t>
      </w:r>
      <w:r>
        <w:rPr>
          <w:color w:val="000000"/>
          <w:sz w:val="19"/>
          <w:szCs w:val="19"/>
        </w:rPr>
        <w:br/>
        <w:t>* Компания не организует подселение в номер в целях Вашей безопасности и комфорта.</w:t>
      </w:r>
      <w:r>
        <w:rPr>
          <w:color w:val="000000"/>
          <w:sz w:val="19"/>
          <w:szCs w:val="19"/>
        </w:rPr>
        <w:br/>
        <w:t>* Данная программа рекомендуется для детей от 6 лет.</w:t>
      </w:r>
      <w:r>
        <w:rPr>
          <w:color w:val="000000"/>
          <w:sz w:val="19"/>
          <w:szCs w:val="19"/>
        </w:rPr>
        <w:br/>
        <w:t>* Рассадка в автобусе фиксированная (в приоритете ранее сделанные и оплаченные брони). Места в автобусе предоставляются автоматически за 2 дня до начала тура. В случае нештатной ситуации, доступные места определяются гидом.</w:t>
      </w:r>
      <w:r>
        <w:rPr>
          <w:color w:val="000000"/>
          <w:sz w:val="19"/>
          <w:szCs w:val="19"/>
        </w:rPr>
        <w:br/>
        <w:t>* Услуга "Выбор места"</w:t>
      </w:r>
      <w:r>
        <w:rPr>
          <w:color w:val="000000"/>
          <w:sz w:val="19"/>
          <w:szCs w:val="19"/>
        </w:rPr>
        <w:t>.</w:t>
      </w:r>
    </w:p>
    <w:p w:rsidR="008713AE" w:rsidRDefault="008713AE" w:rsidP="008713AE">
      <w:pPr>
        <w:jc w:val="center"/>
        <w:rPr>
          <w:color w:val="000000"/>
          <w:sz w:val="19"/>
          <w:szCs w:val="19"/>
        </w:rPr>
      </w:pPr>
      <w:r>
        <w:rPr>
          <w:b/>
          <w:bCs/>
          <w:color w:val="000000"/>
          <w:sz w:val="19"/>
          <w:szCs w:val="19"/>
        </w:rPr>
        <w:t>Новогоднее меню</w:t>
      </w:r>
    </w:p>
    <w:tbl>
      <w:tblPr>
        <w:tblW w:w="5000" w:type="pct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631"/>
        <w:gridCol w:w="3714"/>
      </w:tblGrid>
      <w:tr w:rsidR="008713AE" w:rsidTr="008713AE">
        <w:trPr>
          <w:tblCellSpacing w:w="22" w:type="dxa"/>
        </w:trPr>
        <w:tc>
          <w:tcPr>
            <w:tcW w:w="5571" w:type="dxa"/>
            <w:vAlign w:val="center"/>
            <w:hideMark/>
          </w:tcPr>
          <w:p w:rsidR="008713AE" w:rsidRDefault="008713AE" w:rsidP="008713AE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Наименование</w:t>
            </w:r>
          </w:p>
        </w:tc>
        <w:tc>
          <w:tcPr>
            <w:tcW w:w="3652" w:type="dxa"/>
            <w:vAlign w:val="center"/>
            <w:hideMark/>
          </w:tcPr>
          <w:p w:rsidR="008713AE" w:rsidRDefault="008713AE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На человека</w:t>
            </w:r>
          </w:p>
        </w:tc>
      </w:tr>
      <w:tr w:rsidR="008713AE" w:rsidTr="008713AE">
        <w:trPr>
          <w:tblCellSpacing w:w="22" w:type="dxa"/>
        </w:trPr>
        <w:tc>
          <w:tcPr>
            <w:tcW w:w="9267" w:type="dxa"/>
            <w:gridSpan w:val="2"/>
            <w:vAlign w:val="center"/>
            <w:hideMark/>
          </w:tcPr>
          <w:p w:rsidR="008713AE" w:rsidRDefault="008713AE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Холодные закуски:</w:t>
            </w:r>
          </w:p>
        </w:tc>
      </w:tr>
      <w:tr w:rsidR="008713AE" w:rsidTr="008713AE">
        <w:trPr>
          <w:tblCellSpacing w:w="22" w:type="dxa"/>
        </w:trPr>
        <w:tc>
          <w:tcPr>
            <w:tcW w:w="5571" w:type="dxa"/>
            <w:vAlign w:val="center"/>
            <w:hideMark/>
          </w:tcPr>
          <w:p w:rsidR="008713AE" w:rsidRDefault="008713AE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Мясное ассорти </w:t>
            </w:r>
            <w:r>
              <w:rPr>
                <w:i/>
                <w:iCs/>
                <w:sz w:val="19"/>
                <w:szCs w:val="19"/>
              </w:rPr>
              <w:t xml:space="preserve">(язык говяжий, карбонат, колбаса салями, зельц, </w:t>
            </w:r>
            <w:proofErr w:type="spellStart"/>
            <w:r>
              <w:rPr>
                <w:i/>
                <w:iCs/>
                <w:sz w:val="19"/>
                <w:szCs w:val="19"/>
              </w:rPr>
              <w:t>горцица,зелень</w:t>
            </w:r>
            <w:proofErr w:type="spellEnd"/>
            <w:r>
              <w:rPr>
                <w:i/>
                <w:iCs/>
                <w:sz w:val="19"/>
                <w:szCs w:val="19"/>
              </w:rPr>
              <w:t>)</w:t>
            </w:r>
          </w:p>
        </w:tc>
        <w:tc>
          <w:tcPr>
            <w:tcW w:w="3652" w:type="dxa"/>
            <w:vAlign w:val="center"/>
            <w:hideMark/>
          </w:tcPr>
          <w:p w:rsidR="008713AE" w:rsidRDefault="008713AE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50/10 г</w:t>
            </w:r>
          </w:p>
        </w:tc>
      </w:tr>
      <w:tr w:rsidR="008713AE" w:rsidTr="008713AE">
        <w:trPr>
          <w:tblCellSpacing w:w="22" w:type="dxa"/>
        </w:trPr>
        <w:tc>
          <w:tcPr>
            <w:tcW w:w="5571" w:type="dxa"/>
            <w:vAlign w:val="center"/>
            <w:hideMark/>
          </w:tcPr>
          <w:p w:rsidR="008713AE" w:rsidRDefault="008713AE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Ассорти сыров с ягодным вареньем </w:t>
            </w:r>
            <w:r>
              <w:rPr>
                <w:i/>
                <w:iCs/>
                <w:sz w:val="19"/>
                <w:szCs w:val="19"/>
              </w:rPr>
              <w:t xml:space="preserve">(сыр ларец с паприкой, сыр ларец с грецким орехом, сыр </w:t>
            </w:r>
            <w:proofErr w:type="spellStart"/>
            <w:r>
              <w:rPr>
                <w:i/>
                <w:iCs/>
                <w:sz w:val="19"/>
                <w:szCs w:val="19"/>
              </w:rPr>
              <w:t>моцарелла</w:t>
            </w:r>
            <w:proofErr w:type="spellEnd"/>
            <w:r>
              <w:rPr>
                <w:i/>
                <w:iCs/>
                <w:sz w:val="19"/>
                <w:szCs w:val="19"/>
              </w:rPr>
              <w:t xml:space="preserve">, </w:t>
            </w:r>
            <w:proofErr w:type="spellStart"/>
            <w:r>
              <w:rPr>
                <w:i/>
                <w:iCs/>
                <w:sz w:val="19"/>
                <w:szCs w:val="19"/>
              </w:rPr>
              <w:t>крога</w:t>
            </w:r>
            <w:proofErr w:type="spellEnd"/>
            <w:r>
              <w:rPr>
                <w:i/>
                <w:iCs/>
                <w:sz w:val="19"/>
                <w:szCs w:val="19"/>
              </w:rPr>
              <w:t>, арахис)</w:t>
            </w:r>
          </w:p>
        </w:tc>
        <w:tc>
          <w:tcPr>
            <w:tcW w:w="3652" w:type="dxa"/>
            <w:vAlign w:val="center"/>
            <w:hideMark/>
          </w:tcPr>
          <w:p w:rsidR="008713AE" w:rsidRDefault="008713AE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60/10/5 г</w:t>
            </w:r>
          </w:p>
        </w:tc>
      </w:tr>
      <w:tr w:rsidR="008713AE" w:rsidTr="008713AE">
        <w:trPr>
          <w:tblCellSpacing w:w="22" w:type="dxa"/>
        </w:trPr>
        <w:tc>
          <w:tcPr>
            <w:tcW w:w="5571" w:type="dxa"/>
            <w:vAlign w:val="center"/>
            <w:hideMark/>
          </w:tcPr>
          <w:p w:rsidR="008713AE" w:rsidRDefault="008713AE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Соленья домашнего посола </w:t>
            </w:r>
            <w:r>
              <w:rPr>
                <w:i/>
                <w:iCs/>
                <w:sz w:val="19"/>
                <w:szCs w:val="19"/>
              </w:rPr>
              <w:t>(капуста квашеная, огурцы пикули, черемша, чеснок, помидоры черри)</w:t>
            </w:r>
          </w:p>
        </w:tc>
        <w:tc>
          <w:tcPr>
            <w:tcW w:w="3652" w:type="dxa"/>
            <w:vAlign w:val="center"/>
            <w:hideMark/>
          </w:tcPr>
          <w:p w:rsidR="008713AE" w:rsidRDefault="008713AE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 г</w:t>
            </w:r>
          </w:p>
        </w:tc>
      </w:tr>
      <w:tr w:rsidR="008713AE" w:rsidTr="008713AE">
        <w:trPr>
          <w:tblCellSpacing w:w="22" w:type="dxa"/>
        </w:trPr>
        <w:tc>
          <w:tcPr>
            <w:tcW w:w="5571" w:type="dxa"/>
            <w:vAlign w:val="center"/>
            <w:hideMark/>
          </w:tcPr>
          <w:p w:rsidR="008713AE" w:rsidRDefault="008713AE">
            <w:pPr>
              <w:rPr>
                <w:sz w:val="19"/>
                <w:szCs w:val="19"/>
              </w:rPr>
            </w:pPr>
          </w:p>
        </w:tc>
        <w:tc>
          <w:tcPr>
            <w:tcW w:w="3652" w:type="dxa"/>
            <w:vAlign w:val="center"/>
            <w:hideMark/>
          </w:tcPr>
          <w:p w:rsidR="008713AE" w:rsidRDefault="008713AE">
            <w:pPr>
              <w:rPr>
                <w:sz w:val="20"/>
                <w:szCs w:val="20"/>
              </w:rPr>
            </w:pPr>
          </w:p>
        </w:tc>
      </w:tr>
      <w:tr w:rsidR="008713AE" w:rsidTr="008713AE">
        <w:trPr>
          <w:tblCellSpacing w:w="22" w:type="dxa"/>
        </w:trPr>
        <w:tc>
          <w:tcPr>
            <w:tcW w:w="5571" w:type="dxa"/>
            <w:vAlign w:val="center"/>
            <w:hideMark/>
          </w:tcPr>
          <w:p w:rsidR="008713AE" w:rsidRDefault="008713AE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Овощное Ассорти </w:t>
            </w:r>
            <w:r>
              <w:rPr>
                <w:i/>
                <w:iCs/>
                <w:sz w:val="19"/>
                <w:szCs w:val="19"/>
              </w:rPr>
              <w:t>(помидоры, огурцы, перец болгарский, зелень, редис)</w:t>
            </w:r>
          </w:p>
        </w:tc>
        <w:tc>
          <w:tcPr>
            <w:tcW w:w="3652" w:type="dxa"/>
            <w:vAlign w:val="center"/>
            <w:hideMark/>
          </w:tcPr>
          <w:p w:rsidR="008713AE" w:rsidRDefault="008713AE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60 г</w:t>
            </w:r>
          </w:p>
        </w:tc>
      </w:tr>
      <w:tr w:rsidR="008713AE" w:rsidTr="008713AE">
        <w:trPr>
          <w:tblCellSpacing w:w="22" w:type="dxa"/>
        </w:trPr>
        <w:tc>
          <w:tcPr>
            <w:tcW w:w="5571" w:type="dxa"/>
            <w:vAlign w:val="center"/>
            <w:hideMark/>
          </w:tcPr>
          <w:p w:rsidR="008713AE" w:rsidRDefault="008713AE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Канапе с печеной треской водорослями </w:t>
            </w:r>
            <w:proofErr w:type="spellStart"/>
            <w:r>
              <w:rPr>
                <w:sz w:val="19"/>
                <w:szCs w:val="19"/>
              </w:rPr>
              <w:t>чука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сарадо</w:t>
            </w:r>
            <w:proofErr w:type="spellEnd"/>
          </w:p>
        </w:tc>
        <w:tc>
          <w:tcPr>
            <w:tcW w:w="3652" w:type="dxa"/>
            <w:vAlign w:val="center"/>
            <w:hideMark/>
          </w:tcPr>
          <w:p w:rsidR="008713AE" w:rsidRDefault="008713AE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60 г</w:t>
            </w:r>
          </w:p>
        </w:tc>
      </w:tr>
      <w:tr w:rsidR="008713AE" w:rsidTr="008713AE">
        <w:trPr>
          <w:tblCellSpacing w:w="22" w:type="dxa"/>
        </w:trPr>
        <w:tc>
          <w:tcPr>
            <w:tcW w:w="5571" w:type="dxa"/>
            <w:vAlign w:val="center"/>
            <w:hideMark/>
          </w:tcPr>
          <w:p w:rsidR="008713AE" w:rsidRDefault="008713AE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Русская заливная закуска </w:t>
            </w:r>
            <w:r>
              <w:rPr>
                <w:i/>
                <w:iCs/>
                <w:sz w:val="19"/>
                <w:szCs w:val="19"/>
              </w:rPr>
              <w:t>(колбаса, буженина, язык, перец запеченный, томат паста, лук порей, соус чили)</w:t>
            </w:r>
          </w:p>
        </w:tc>
        <w:tc>
          <w:tcPr>
            <w:tcW w:w="3652" w:type="dxa"/>
            <w:vAlign w:val="center"/>
            <w:hideMark/>
          </w:tcPr>
          <w:p w:rsidR="008713AE" w:rsidRDefault="008713AE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60 г</w:t>
            </w:r>
          </w:p>
        </w:tc>
      </w:tr>
      <w:tr w:rsidR="008713AE" w:rsidTr="008713AE">
        <w:trPr>
          <w:tblCellSpacing w:w="22" w:type="dxa"/>
        </w:trPr>
        <w:tc>
          <w:tcPr>
            <w:tcW w:w="5571" w:type="dxa"/>
            <w:vAlign w:val="center"/>
            <w:hideMark/>
          </w:tcPr>
          <w:p w:rsidR="008713AE" w:rsidRDefault="008713AE">
            <w:pPr>
              <w:pStyle w:val="a5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Терин</w:t>
            </w:r>
            <w:proofErr w:type="spellEnd"/>
            <w:r>
              <w:rPr>
                <w:sz w:val="19"/>
                <w:szCs w:val="19"/>
              </w:rPr>
              <w:t xml:space="preserve"> по-деревенски </w:t>
            </w:r>
            <w:r>
              <w:rPr>
                <w:i/>
                <w:iCs/>
                <w:sz w:val="19"/>
                <w:szCs w:val="19"/>
              </w:rPr>
              <w:t>(мясо свинины, куриная печень, шампиньоны, лук, чеснок, зелень)</w:t>
            </w:r>
          </w:p>
        </w:tc>
        <w:tc>
          <w:tcPr>
            <w:tcW w:w="3652" w:type="dxa"/>
            <w:vAlign w:val="center"/>
            <w:hideMark/>
          </w:tcPr>
          <w:p w:rsidR="008713AE" w:rsidRDefault="008713AE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60 г</w:t>
            </w:r>
          </w:p>
        </w:tc>
      </w:tr>
      <w:tr w:rsidR="008713AE" w:rsidTr="008713AE">
        <w:trPr>
          <w:tblCellSpacing w:w="22" w:type="dxa"/>
        </w:trPr>
        <w:tc>
          <w:tcPr>
            <w:tcW w:w="5571" w:type="dxa"/>
            <w:vAlign w:val="center"/>
            <w:hideMark/>
          </w:tcPr>
          <w:p w:rsidR="008713AE" w:rsidRDefault="008713AE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Галантин московский </w:t>
            </w:r>
            <w:r>
              <w:rPr>
                <w:i/>
                <w:iCs/>
                <w:sz w:val="19"/>
                <w:szCs w:val="19"/>
              </w:rPr>
              <w:t>(курица, фисташки, ветчина, зелень)</w:t>
            </w:r>
          </w:p>
        </w:tc>
        <w:tc>
          <w:tcPr>
            <w:tcW w:w="3652" w:type="dxa"/>
            <w:vAlign w:val="center"/>
            <w:hideMark/>
          </w:tcPr>
          <w:p w:rsidR="008713AE" w:rsidRDefault="008713AE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 г</w:t>
            </w:r>
          </w:p>
        </w:tc>
      </w:tr>
      <w:tr w:rsidR="008713AE" w:rsidTr="008713AE">
        <w:trPr>
          <w:tblCellSpacing w:w="22" w:type="dxa"/>
        </w:trPr>
        <w:tc>
          <w:tcPr>
            <w:tcW w:w="5571" w:type="dxa"/>
            <w:vAlign w:val="center"/>
            <w:hideMark/>
          </w:tcPr>
          <w:p w:rsidR="008713AE" w:rsidRDefault="008713AE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Фрукты </w:t>
            </w:r>
            <w:r>
              <w:rPr>
                <w:i/>
                <w:iCs/>
                <w:sz w:val="19"/>
                <w:szCs w:val="19"/>
              </w:rPr>
              <w:t>(яблоко, груша, виноград, апельсин, мандарин)</w:t>
            </w:r>
          </w:p>
        </w:tc>
        <w:tc>
          <w:tcPr>
            <w:tcW w:w="3652" w:type="dxa"/>
            <w:vAlign w:val="center"/>
            <w:hideMark/>
          </w:tcPr>
          <w:p w:rsidR="008713AE" w:rsidRDefault="008713AE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 г</w:t>
            </w:r>
          </w:p>
        </w:tc>
      </w:tr>
      <w:tr w:rsidR="008713AE" w:rsidTr="008713AE">
        <w:trPr>
          <w:tblCellSpacing w:w="22" w:type="dxa"/>
        </w:trPr>
        <w:tc>
          <w:tcPr>
            <w:tcW w:w="9267" w:type="dxa"/>
            <w:gridSpan w:val="2"/>
            <w:vAlign w:val="center"/>
            <w:hideMark/>
          </w:tcPr>
          <w:p w:rsidR="008713AE" w:rsidRDefault="008713AE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lastRenderedPageBreak/>
              <w:t>Салаты:</w:t>
            </w:r>
          </w:p>
        </w:tc>
      </w:tr>
      <w:tr w:rsidR="008713AE" w:rsidTr="008713AE">
        <w:trPr>
          <w:tblCellSpacing w:w="22" w:type="dxa"/>
        </w:trPr>
        <w:tc>
          <w:tcPr>
            <w:tcW w:w="5571" w:type="dxa"/>
            <w:vAlign w:val="center"/>
            <w:hideMark/>
          </w:tcPr>
          <w:p w:rsidR="008713AE" w:rsidRDefault="008713AE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Сельдь под шубой </w:t>
            </w:r>
            <w:r>
              <w:rPr>
                <w:i/>
                <w:iCs/>
                <w:sz w:val="19"/>
                <w:szCs w:val="19"/>
              </w:rPr>
              <w:t>(сельдь пряного посола, картофель, лук красный, яйцо, сыр)</w:t>
            </w:r>
          </w:p>
        </w:tc>
        <w:tc>
          <w:tcPr>
            <w:tcW w:w="3652" w:type="dxa"/>
            <w:vAlign w:val="center"/>
            <w:hideMark/>
          </w:tcPr>
          <w:p w:rsidR="008713AE" w:rsidRDefault="008713AE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 г</w:t>
            </w:r>
          </w:p>
        </w:tc>
      </w:tr>
      <w:tr w:rsidR="008713AE" w:rsidTr="008713AE">
        <w:trPr>
          <w:tblCellSpacing w:w="22" w:type="dxa"/>
        </w:trPr>
        <w:tc>
          <w:tcPr>
            <w:tcW w:w="5571" w:type="dxa"/>
            <w:vAlign w:val="center"/>
            <w:hideMark/>
          </w:tcPr>
          <w:p w:rsidR="008713AE" w:rsidRDefault="008713AE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Салат Твист </w:t>
            </w:r>
            <w:r>
              <w:rPr>
                <w:i/>
                <w:iCs/>
                <w:sz w:val="19"/>
                <w:szCs w:val="19"/>
              </w:rPr>
              <w:t xml:space="preserve">(мясо говядины, картофель, морковь, зеленый горошек, грибы шампиньоны, мини кукуруза, огурцы пикули, соус </w:t>
            </w:r>
            <w:proofErr w:type="spellStart"/>
            <w:r>
              <w:rPr>
                <w:i/>
                <w:iCs/>
                <w:sz w:val="19"/>
                <w:szCs w:val="19"/>
              </w:rPr>
              <w:t>айоли</w:t>
            </w:r>
            <w:proofErr w:type="spellEnd"/>
            <w:r>
              <w:rPr>
                <w:i/>
                <w:iCs/>
                <w:sz w:val="19"/>
                <w:szCs w:val="19"/>
              </w:rPr>
              <w:t>)</w:t>
            </w:r>
          </w:p>
        </w:tc>
        <w:tc>
          <w:tcPr>
            <w:tcW w:w="3652" w:type="dxa"/>
            <w:vAlign w:val="center"/>
            <w:hideMark/>
          </w:tcPr>
          <w:p w:rsidR="008713AE" w:rsidRDefault="008713AE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 г</w:t>
            </w:r>
          </w:p>
        </w:tc>
      </w:tr>
      <w:tr w:rsidR="008713AE" w:rsidTr="008713AE">
        <w:trPr>
          <w:tblCellSpacing w:w="22" w:type="dxa"/>
        </w:trPr>
        <w:tc>
          <w:tcPr>
            <w:tcW w:w="5571" w:type="dxa"/>
            <w:vAlign w:val="center"/>
            <w:hideMark/>
          </w:tcPr>
          <w:p w:rsidR="008713AE" w:rsidRDefault="008713AE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Салат </w:t>
            </w:r>
            <w:proofErr w:type="spellStart"/>
            <w:r>
              <w:rPr>
                <w:sz w:val="19"/>
                <w:szCs w:val="19"/>
              </w:rPr>
              <w:t>Чикен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чиз</w:t>
            </w:r>
            <w:proofErr w:type="spellEnd"/>
            <w:r>
              <w:rPr>
                <w:sz w:val="19"/>
                <w:szCs w:val="19"/>
              </w:rPr>
              <w:t> </w:t>
            </w:r>
            <w:r>
              <w:rPr>
                <w:i/>
                <w:iCs/>
                <w:sz w:val="19"/>
                <w:szCs w:val="19"/>
              </w:rPr>
              <w:t xml:space="preserve">(куриное филе, фасоль красная, грибы белые, </w:t>
            </w:r>
            <w:proofErr w:type="spellStart"/>
            <w:r>
              <w:rPr>
                <w:i/>
                <w:iCs/>
                <w:sz w:val="19"/>
                <w:szCs w:val="19"/>
              </w:rPr>
              <w:t>крутоны</w:t>
            </w:r>
            <w:proofErr w:type="spellEnd"/>
            <w:r>
              <w:rPr>
                <w:i/>
                <w:iCs/>
                <w:sz w:val="19"/>
                <w:szCs w:val="19"/>
              </w:rPr>
              <w:t>, помидоры, салат айсберг, зелень, сыр, соус цезарь)</w:t>
            </w:r>
          </w:p>
        </w:tc>
        <w:tc>
          <w:tcPr>
            <w:tcW w:w="3652" w:type="dxa"/>
            <w:vAlign w:val="center"/>
            <w:hideMark/>
          </w:tcPr>
          <w:p w:rsidR="008713AE" w:rsidRDefault="008713AE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 г</w:t>
            </w:r>
          </w:p>
        </w:tc>
      </w:tr>
      <w:tr w:rsidR="008713AE" w:rsidTr="008713AE">
        <w:trPr>
          <w:tblCellSpacing w:w="22" w:type="dxa"/>
        </w:trPr>
        <w:tc>
          <w:tcPr>
            <w:tcW w:w="5571" w:type="dxa"/>
            <w:vAlign w:val="center"/>
            <w:hideMark/>
          </w:tcPr>
          <w:p w:rsidR="008713AE" w:rsidRDefault="008713AE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Салат </w:t>
            </w:r>
            <w:proofErr w:type="spellStart"/>
            <w:r>
              <w:rPr>
                <w:sz w:val="19"/>
                <w:szCs w:val="19"/>
              </w:rPr>
              <w:t>Беринжела</w:t>
            </w:r>
            <w:proofErr w:type="spellEnd"/>
            <w:r>
              <w:rPr>
                <w:sz w:val="19"/>
                <w:szCs w:val="19"/>
              </w:rPr>
              <w:t> </w:t>
            </w:r>
            <w:r>
              <w:rPr>
                <w:i/>
                <w:iCs/>
                <w:sz w:val="19"/>
                <w:szCs w:val="19"/>
              </w:rPr>
              <w:t>(баклажаны маринованные, запечённый болгарский перец, морковь, зеленая фасоль, масло растительное, лимон, кунжут, зелень)</w:t>
            </w:r>
          </w:p>
        </w:tc>
        <w:tc>
          <w:tcPr>
            <w:tcW w:w="3652" w:type="dxa"/>
            <w:vAlign w:val="center"/>
            <w:hideMark/>
          </w:tcPr>
          <w:p w:rsidR="008713AE" w:rsidRDefault="008713AE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 г</w:t>
            </w:r>
          </w:p>
        </w:tc>
      </w:tr>
      <w:tr w:rsidR="008713AE" w:rsidTr="008713AE">
        <w:trPr>
          <w:tblCellSpacing w:w="22" w:type="dxa"/>
        </w:trPr>
        <w:tc>
          <w:tcPr>
            <w:tcW w:w="9267" w:type="dxa"/>
            <w:gridSpan w:val="2"/>
            <w:vAlign w:val="center"/>
            <w:hideMark/>
          </w:tcPr>
          <w:p w:rsidR="008713AE" w:rsidRDefault="008713AE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Горячие закуски (на выбор):</w:t>
            </w:r>
          </w:p>
        </w:tc>
      </w:tr>
      <w:tr w:rsidR="008713AE" w:rsidTr="008713AE">
        <w:trPr>
          <w:tblCellSpacing w:w="22" w:type="dxa"/>
        </w:trPr>
        <w:tc>
          <w:tcPr>
            <w:tcW w:w="5571" w:type="dxa"/>
            <w:vAlign w:val="center"/>
            <w:hideMark/>
          </w:tcPr>
          <w:p w:rsidR="008713AE" w:rsidRDefault="008713AE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Мясные </w:t>
            </w:r>
            <w:proofErr w:type="spellStart"/>
            <w:r>
              <w:rPr>
                <w:sz w:val="19"/>
                <w:szCs w:val="19"/>
              </w:rPr>
              <w:t>Митболы</w:t>
            </w:r>
            <w:proofErr w:type="spellEnd"/>
            <w:r>
              <w:rPr>
                <w:sz w:val="19"/>
                <w:szCs w:val="19"/>
              </w:rPr>
              <w:t xml:space="preserve"> в томатном соусе</w:t>
            </w:r>
          </w:p>
        </w:tc>
        <w:tc>
          <w:tcPr>
            <w:tcW w:w="3652" w:type="dxa"/>
            <w:vAlign w:val="center"/>
            <w:hideMark/>
          </w:tcPr>
          <w:p w:rsidR="008713AE" w:rsidRDefault="008713AE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65 г</w:t>
            </w:r>
          </w:p>
        </w:tc>
      </w:tr>
      <w:tr w:rsidR="008713AE" w:rsidTr="008713AE">
        <w:trPr>
          <w:tblCellSpacing w:w="22" w:type="dxa"/>
        </w:trPr>
        <w:tc>
          <w:tcPr>
            <w:tcW w:w="9267" w:type="dxa"/>
            <w:gridSpan w:val="2"/>
            <w:vAlign w:val="center"/>
            <w:hideMark/>
          </w:tcPr>
          <w:p w:rsidR="008713AE" w:rsidRDefault="008713AE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Горячие блюда (на выбор):</w:t>
            </w:r>
          </w:p>
        </w:tc>
      </w:tr>
      <w:tr w:rsidR="008713AE" w:rsidTr="008713AE">
        <w:trPr>
          <w:tblCellSpacing w:w="22" w:type="dxa"/>
        </w:trPr>
        <w:tc>
          <w:tcPr>
            <w:tcW w:w="5571" w:type="dxa"/>
            <w:vAlign w:val="center"/>
            <w:hideMark/>
          </w:tcPr>
          <w:p w:rsidR="008713AE" w:rsidRDefault="008713AE">
            <w:pPr>
              <w:pStyle w:val="a5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Поркетта</w:t>
            </w:r>
            <w:proofErr w:type="spellEnd"/>
            <w:r>
              <w:rPr>
                <w:sz w:val="19"/>
                <w:szCs w:val="19"/>
              </w:rPr>
              <w:t xml:space="preserve"> куриная с грибами и болгарским перцем / гарнир кус-кус с овощами соусом </w:t>
            </w:r>
            <w:proofErr w:type="spellStart"/>
            <w:r>
              <w:rPr>
                <w:sz w:val="19"/>
                <w:szCs w:val="19"/>
              </w:rPr>
              <w:t>терияки</w:t>
            </w:r>
            <w:proofErr w:type="spellEnd"/>
          </w:p>
        </w:tc>
        <w:tc>
          <w:tcPr>
            <w:tcW w:w="3652" w:type="dxa"/>
            <w:vAlign w:val="center"/>
            <w:hideMark/>
          </w:tcPr>
          <w:p w:rsidR="008713AE" w:rsidRDefault="008713AE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130/150 г.</w:t>
            </w:r>
          </w:p>
        </w:tc>
      </w:tr>
      <w:tr w:rsidR="008713AE" w:rsidTr="008713AE">
        <w:trPr>
          <w:tblCellSpacing w:w="22" w:type="dxa"/>
        </w:trPr>
        <w:tc>
          <w:tcPr>
            <w:tcW w:w="5571" w:type="dxa"/>
            <w:vAlign w:val="center"/>
            <w:hideMark/>
          </w:tcPr>
          <w:p w:rsidR="008713AE" w:rsidRDefault="008713AE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Медальоны из говядины в беконе / гарнир картофель пюре, грибной соус</w:t>
            </w:r>
          </w:p>
        </w:tc>
        <w:tc>
          <w:tcPr>
            <w:tcW w:w="3652" w:type="dxa"/>
            <w:vAlign w:val="center"/>
            <w:hideMark/>
          </w:tcPr>
          <w:p w:rsidR="008713AE" w:rsidRDefault="008713AE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130/150 г</w:t>
            </w:r>
          </w:p>
        </w:tc>
      </w:tr>
      <w:tr w:rsidR="008713AE" w:rsidTr="008713AE">
        <w:trPr>
          <w:tblCellSpacing w:w="22" w:type="dxa"/>
        </w:trPr>
        <w:tc>
          <w:tcPr>
            <w:tcW w:w="9267" w:type="dxa"/>
            <w:gridSpan w:val="2"/>
            <w:vAlign w:val="center"/>
            <w:hideMark/>
          </w:tcPr>
          <w:p w:rsidR="008713AE" w:rsidRDefault="008713AE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Десерты (на выбор) </w:t>
            </w:r>
            <w:r>
              <w:rPr>
                <w:sz w:val="19"/>
                <w:szCs w:val="19"/>
              </w:rPr>
              <w:t>:</w:t>
            </w:r>
          </w:p>
        </w:tc>
      </w:tr>
      <w:tr w:rsidR="008713AE" w:rsidTr="008713AE">
        <w:trPr>
          <w:tblCellSpacing w:w="22" w:type="dxa"/>
        </w:trPr>
        <w:tc>
          <w:tcPr>
            <w:tcW w:w="5571" w:type="dxa"/>
            <w:vAlign w:val="center"/>
            <w:hideMark/>
          </w:tcPr>
          <w:p w:rsidR="008713AE" w:rsidRDefault="008713AE">
            <w:pPr>
              <w:pStyle w:val="a5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Чизкей</w:t>
            </w:r>
            <w:proofErr w:type="spellEnd"/>
            <w:r>
              <w:rPr>
                <w:sz w:val="19"/>
                <w:szCs w:val="19"/>
              </w:rPr>
              <w:t xml:space="preserve"> классический</w:t>
            </w:r>
          </w:p>
        </w:tc>
        <w:tc>
          <w:tcPr>
            <w:tcW w:w="3652" w:type="dxa"/>
            <w:vAlign w:val="center"/>
            <w:hideMark/>
          </w:tcPr>
          <w:p w:rsidR="008713AE" w:rsidRDefault="008713AE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 г</w:t>
            </w:r>
          </w:p>
        </w:tc>
      </w:tr>
      <w:tr w:rsidR="008713AE" w:rsidTr="008713AE">
        <w:trPr>
          <w:tblCellSpacing w:w="22" w:type="dxa"/>
        </w:trPr>
        <w:tc>
          <w:tcPr>
            <w:tcW w:w="5571" w:type="dxa"/>
            <w:vAlign w:val="center"/>
            <w:hideMark/>
          </w:tcPr>
          <w:p w:rsidR="008713AE" w:rsidRDefault="008713AE">
            <w:pPr>
              <w:pStyle w:val="a5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Штрудель</w:t>
            </w:r>
            <w:proofErr w:type="spellEnd"/>
            <w:r>
              <w:rPr>
                <w:sz w:val="19"/>
                <w:szCs w:val="19"/>
              </w:rPr>
              <w:t xml:space="preserve"> яблочный с ванильным соусом</w:t>
            </w:r>
          </w:p>
        </w:tc>
        <w:tc>
          <w:tcPr>
            <w:tcW w:w="3652" w:type="dxa"/>
            <w:vAlign w:val="center"/>
            <w:hideMark/>
          </w:tcPr>
          <w:p w:rsidR="008713AE" w:rsidRDefault="008713AE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 г</w:t>
            </w:r>
          </w:p>
        </w:tc>
      </w:tr>
      <w:tr w:rsidR="008713AE" w:rsidTr="008713AE">
        <w:trPr>
          <w:tblCellSpacing w:w="22" w:type="dxa"/>
        </w:trPr>
        <w:tc>
          <w:tcPr>
            <w:tcW w:w="9267" w:type="dxa"/>
            <w:gridSpan w:val="2"/>
            <w:vAlign w:val="center"/>
            <w:hideMark/>
          </w:tcPr>
          <w:p w:rsidR="008713AE" w:rsidRDefault="008713AE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Безалкогольные напитки</w:t>
            </w:r>
            <w:r>
              <w:rPr>
                <w:sz w:val="19"/>
                <w:szCs w:val="19"/>
              </w:rPr>
              <w:t>:</w:t>
            </w:r>
          </w:p>
        </w:tc>
      </w:tr>
      <w:tr w:rsidR="008713AE" w:rsidTr="008713AE">
        <w:trPr>
          <w:tblCellSpacing w:w="22" w:type="dxa"/>
        </w:trPr>
        <w:tc>
          <w:tcPr>
            <w:tcW w:w="5571" w:type="dxa"/>
            <w:vAlign w:val="center"/>
            <w:hideMark/>
          </w:tcPr>
          <w:p w:rsidR="008713AE" w:rsidRDefault="008713AE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Вода минеральная бутилированная </w:t>
            </w:r>
            <w:r>
              <w:rPr>
                <w:i/>
                <w:iCs/>
                <w:sz w:val="19"/>
                <w:szCs w:val="19"/>
              </w:rPr>
              <w:t>(0,5 л)</w:t>
            </w:r>
          </w:p>
        </w:tc>
        <w:tc>
          <w:tcPr>
            <w:tcW w:w="3652" w:type="dxa"/>
            <w:vAlign w:val="center"/>
            <w:hideMark/>
          </w:tcPr>
          <w:p w:rsidR="008713AE" w:rsidRDefault="008713AE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шт.</w:t>
            </w:r>
          </w:p>
        </w:tc>
      </w:tr>
      <w:tr w:rsidR="008713AE" w:rsidTr="008713AE">
        <w:trPr>
          <w:tblCellSpacing w:w="22" w:type="dxa"/>
        </w:trPr>
        <w:tc>
          <w:tcPr>
            <w:tcW w:w="5571" w:type="dxa"/>
            <w:vAlign w:val="center"/>
            <w:hideMark/>
          </w:tcPr>
          <w:p w:rsidR="008713AE" w:rsidRDefault="008713AE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Морс </w:t>
            </w:r>
            <w:r>
              <w:rPr>
                <w:i/>
                <w:iCs/>
                <w:sz w:val="19"/>
                <w:szCs w:val="19"/>
              </w:rPr>
              <w:t>(0,5 л)</w:t>
            </w:r>
          </w:p>
        </w:tc>
        <w:tc>
          <w:tcPr>
            <w:tcW w:w="3652" w:type="dxa"/>
            <w:vAlign w:val="center"/>
            <w:hideMark/>
          </w:tcPr>
          <w:p w:rsidR="008713AE" w:rsidRDefault="008713AE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шт.</w:t>
            </w:r>
          </w:p>
        </w:tc>
      </w:tr>
      <w:tr w:rsidR="008713AE" w:rsidTr="008713AE">
        <w:trPr>
          <w:tblCellSpacing w:w="22" w:type="dxa"/>
        </w:trPr>
        <w:tc>
          <w:tcPr>
            <w:tcW w:w="5571" w:type="dxa"/>
            <w:vAlign w:val="center"/>
            <w:hideMark/>
          </w:tcPr>
          <w:p w:rsidR="008713AE" w:rsidRDefault="008713AE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Чай/кофе</w:t>
            </w:r>
          </w:p>
        </w:tc>
        <w:tc>
          <w:tcPr>
            <w:tcW w:w="3652" w:type="dxa"/>
            <w:vAlign w:val="center"/>
            <w:hideMark/>
          </w:tcPr>
          <w:p w:rsidR="008713AE" w:rsidRDefault="008713AE">
            <w:pPr>
              <w:rPr>
                <w:sz w:val="19"/>
                <w:szCs w:val="19"/>
              </w:rPr>
            </w:pPr>
          </w:p>
        </w:tc>
      </w:tr>
      <w:tr w:rsidR="008713AE" w:rsidTr="008713AE">
        <w:trPr>
          <w:tblCellSpacing w:w="22" w:type="dxa"/>
        </w:trPr>
        <w:tc>
          <w:tcPr>
            <w:tcW w:w="9267" w:type="dxa"/>
            <w:gridSpan w:val="2"/>
            <w:vAlign w:val="center"/>
            <w:hideMark/>
          </w:tcPr>
          <w:p w:rsidR="008713AE" w:rsidRDefault="008713AE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Алкогольные напитки:</w:t>
            </w:r>
          </w:p>
        </w:tc>
      </w:tr>
      <w:tr w:rsidR="008713AE" w:rsidTr="008713AE">
        <w:trPr>
          <w:tblCellSpacing w:w="22" w:type="dxa"/>
        </w:trPr>
        <w:tc>
          <w:tcPr>
            <w:tcW w:w="5571" w:type="dxa"/>
            <w:vAlign w:val="center"/>
            <w:hideMark/>
          </w:tcPr>
          <w:p w:rsidR="008713AE" w:rsidRDefault="008713AE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Шампанское, вино, водка</w:t>
            </w:r>
          </w:p>
        </w:tc>
        <w:tc>
          <w:tcPr>
            <w:tcW w:w="3652" w:type="dxa"/>
            <w:vAlign w:val="center"/>
            <w:hideMark/>
          </w:tcPr>
          <w:p w:rsidR="008713AE" w:rsidRDefault="008713AE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без ограничений</w:t>
            </w:r>
          </w:p>
        </w:tc>
      </w:tr>
    </w:tbl>
    <w:p w:rsidR="00EA2D4B" w:rsidRPr="008713AE" w:rsidRDefault="002312F2" w:rsidP="008713AE">
      <w:pPr>
        <w:pStyle w:val="a5"/>
        <w:rPr>
          <w:color w:val="000000"/>
          <w:sz w:val="19"/>
          <w:szCs w:val="19"/>
        </w:rPr>
      </w:pPr>
    </w:p>
    <w:sectPr w:rsidR="00EA2D4B" w:rsidRPr="008713AE" w:rsidSect="00A4654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32804"/>
    <w:multiLevelType w:val="multilevel"/>
    <w:tmpl w:val="D7DE1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E478F9"/>
    <w:multiLevelType w:val="multilevel"/>
    <w:tmpl w:val="77FEA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6F65A4"/>
    <w:multiLevelType w:val="multilevel"/>
    <w:tmpl w:val="32927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543"/>
    <w:rsid w:val="001E237A"/>
    <w:rsid w:val="002312F2"/>
    <w:rsid w:val="00653F63"/>
    <w:rsid w:val="008713AE"/>
    <w:rsid w:val="00A46543"/>
    <w:rsid w:val="00D977FA"/>
    <w:rsid w:val="00F2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A2A6D6C"/>
  <w15:chartTrackingRefBased/>
  <w15:docId w15:val="{D8A2EDDB-B9BC-4B0D-9921-1A2DF2BCB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6543"/>
    <w:rPr>
      <w:color w:val="0000FF"/>
      <w:u w:val="single"/>
    </w:rPr>
  </w:style>
  <w:style w:type="character" w:styleId="a4">
    <w:name w:val="Strong"/>
    <w:basedOn w:val="a0"/>
    <w:uiPriority w:val="22"/>
    <w:qFormat/>
    <w:rsid w:val="00A46543"/>
    <w:rPr>
      <w:b/>
      <w:bCs/>
    </w:rPr>
  </w:style>
  <w:style w:type="paragraph" w:styleId="a5">
    <w:name w:val="Normal (Web)"/>
    <w:basedOn w:val="a"/>
    <w:uiPriority w:val="99"/>
    <w:unhideWhenUsed/>
    <w:rsid w:val="00A46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A46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2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0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9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56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8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00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4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1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30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4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5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15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5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90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6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8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94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7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8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1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48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07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8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9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4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1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toperator.ru/tour.php?id=295&amp;toPrint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1316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K. Fokina</dc:creator>
  <cp:keywords/>
  <dc:description/>
  <cp:lastModifiedBy>Anastasia S. Ermolaeva</cp:lastModifiedBy>
  <cp:revision>8</cp:revision>
  <dcterms:created xsi:type="dcterms:W3CDTF">2019-10-03T12:35:00Z</dcterms:created>
  <dcterms:modified xsi:type="dcterms:W3CDTF">2019-10-03T15:11:00Z</dcterms:modified>
</cp:coreProperties>
</file>