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30" w:rsidRPr="00604930" w:rsidRDefault="00604930" w:rsidP="00604930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604930">
        <w:rPr>
          <w:rFonts w:eastAsia="Times New Roman" w:cstheme="minorHAnsi"/>
          <w:b/>
          <w:i/>
          <w:sz w:val="24"/>
          <w:szCs w:val="24"/>
          <w:lang w:eastAsia="ru-RU"/>
        </w:rPr>
        <w:t>2дн/1н. Уездный город (Чайка 3*)</w:t>
      </w:r>
    </w:p>
    <w:p w:rsidR="00604930" w:rsidRPr="00604930" w:rsidRDefault="00604930" w:rsidP="00604930">
      <w:pPr>
        <w:spacing w:after="0" w:line="240" w:lineRule="auto"/>
        <w:jc w:val="center"/>
        <w:rPr>
          <w:rFonts w:eastAsia="Times New Roman" w:cstheme="minorHAnsi"/>
          <w:b/>
          <w:i/>
          <w:sz w:val="18"/>
          <w:szCs w:val="18"/>
          <w:lang w:eastAsia="ru-RU"/>
        </w:rPr>
      </w:pPr>
      <w:r w:rsidRPr="00604930">
        <w:rPr>
          <w:rFonts w:eastAsia="Times New Roman" w:cstheme="minorHAnsi"/>
          <w:b/>
          <w:i/>
          <w:sz w:val="18"/>
          <w:szCs w:val="18"/>
          <w:lang w:eastAsia="ru-RU"/>
        </w:rPr>
        <w:t xml:space="preserve">Москва - Калязин - Углич - Мышкин - </w:t>
      </w:r>
      <w:proofErr w:type="spellStart"/>
      <w:r w:rsidRPr="00604930">
        <w:rPr>
          <w:rFonts w:eastAsia="Times New Roman" w:cstheme="minorHAnsi"/>
          <w:b/>
          <w:i/>
          <w:sz w:val="18"/>
          <w:szCs w:val="18"/>
          <w:lang w:eastAsia="ru-RU"/>
        </w:rPr>
        <w:t>Мартыново</w:t>
      </w:r>
      <w:proofErr w:type="spellEnd"/>
      <w:r w:rsidRPr="00604930">
        <w:rPr>
          <w:rFonts w:eastAsia="Times New Roman" w:cstheme="minorHAnsi"/>
          <w:b/>
          <w:i/>
          <w:sz w:val="18"/>
          <w:szCs w:val="18"/>
          <w:lang w:eastAsia="ru-RU"/>
        </w:rPr>
        <w:t xml:space="preserve"> - Москва</w:t>
      </w:r>
    </w:p>
    <w:p w:rsidR="00604930" w:rsidRPr="00604930" w:rsidRDefault="00604930" w:rsidP="00604930">
      <w:pPr>
        <w:spacing w:after="150" w:line="240" w:lineRule="auto"/>
        <w:jc w:val="center"/>
        <w:rPr>
          <w:rFonts w:eastAsia="Times New Roman" w:cstheme="minorHAnsi"/>
          <w:b/>
          <w:i/>
          <w:sz w:val="18"/>
          <w:szCs w:val="18"/>
          <w:lang w:eastAsia="ru-RU"/>
        </w:rPr>
      </w:pPr>
      <w:r w:rsidRPr="00604930">
        <w:rPr>
          <w:rFonts w:eastAsia="Times New Roman" w:cstheme="minorHAnsi"/>
          <w:b/>
          <w:i/>
          <w:sz w:val="18"/>
          <w:szCs w:val="18"/>
          <w:lang w:eastAsia="ru-RU"/>
        </w:rPr>
        <w:t>+ развлекательная программа и угощение!</w:t>
      </w:r>
    </w:p>
    <w:tbl>
      <w:tblPr>
        <w:tblStyle w:val="a5"/>
        <w:tblW w:w="11194" w:type="dxa"/>
        <w:tblLook w:val="04A0" w:firstRow="1" w:lastRow="0" w:firstColumn="1" w:lastColumn="0" w:noHBand="0" w:noVBand="1"/>
      </w:tblPr>
      <w:tblGrid>
        <w:gridCol w:w="704"/>
        <w:gridCol w:w="10490"/>
      </w:tblGrid>
      <w:tr w:rsidR="00604930" w:rsidRPr="00604930" w:rsidTr="00604930">
        <w:trPr>
          <w:trHeight w:val="7327"/>
        </w:trPr>
        <w:tc>
          <w:tcPr>
            <w:tcW w:w="704" w:type="dxa"/>
          </w:tcPr>
          <w:p w:rsidR="00604930" w:rsidRPr="00604930" w:rsidRDefault="00604930" w:rsidP="00604930">
            <w:pPr>
              <w:spacing w:after="150" w:line="360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1 день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</w:p>
        </w:tc>
        <w:tc>
          <w:tcPr>
            <w:tcW w:w="10490" w:type="dxa"/>
          </w:tcPr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1 </w:t>
            </w:r>
            <w:proofErr w:type="gram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день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07:30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   Сбор группы в Москве: ст. метро «ВДНХ», стоянк</w:t>
            </w:r>
            <w:r w:rsidR="00F367DF">
              <w:rPr>
                <w:rFonts w:eastAsia="Times New Roman" w:cstheme="minorHAnsi"/>
                <w:sz w:val="18"/>
                <w:szCs w:val="18"/>
                <w:lang w:eastAsia="ru-RU"/>
              </w:rPr>
              <w:t>а справа от гостиницы «Космос».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07:45  Отъезд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на автобусе с гидом в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Калязин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Путевая экскурсия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 Остановка в Калязине (по возможности),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осмотр уникальной «плавающей» колокольни Никольского собора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Упоминания в летописях о первом поселении (Никола на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Жабне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) относятся к XII веку. В конце XVII века в район монастыря совершал свои «потешные походы» молодой Пётр I.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В 1939-1940 годах часть территории старого города была затоплена при строительстве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Угличской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ГЭС. Монастырь (ансамбль XVI-XVII век) и другие старые постройки оказались в зоне водохранилища. Сохранилась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«плавающая» на небольшом островке колокольня Никольского собора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12:00  Отправление в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Углич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Основан в 937 году Яном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Плесковичем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выходцем из Пскова, родственником княгини Ольги. Ростово-Суздальский князь Юрий Долгорукий в 1148 году противостоит на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Угличском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поле киевским, смоленским и новгородским князьям.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С 1207 года в составе Владимиро-Суздальского княжества. В 1238 году разрушен монголо-татарами. С XIV века в составе Московского княжества. В 1591 году в Угличе убит цесаревич Дмитрий, сын Ивана Грозного.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13:00 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Обед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города Углича.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14:00 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Экскурсионная</w:t>
            </w:r>
            <w:proofErr w:type="gramEnd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программа по Угличу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красота природы волжских мест и величие старинных достопримечательностей. Обзорная экскурсия по городу.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кремль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историческое и градостроительное ядро города.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Палаты царевича Димитрия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(«палаты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угличских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удельных князей») - единственная сохранившаяся с основания кремля постройка (здание 15 века).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Церковь Дмитрия на Крови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построена на месте гибели царевича Дмитрия. Внутри росписи художников конца 18 века, подробно описывающие это событие.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Спасо</w:t>
            </w:r>
            <w:proofErr w:type="spellEnd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-Преображенский собор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(интерьер) – кафедральный собор города Углича, расположенный в центре кремля.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Успенская «Дивная» церковь Алексеевского монастыря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здесь хранится чудотворная икона Божией Матери.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16:00  Посещение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музея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«Городского быта»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, с анимационной программой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«Русские удовольствия»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. Программа включает в себя экскурсию с элементами анимации. Экскурсовод расскажет Вам о жизни и быте провинциального города в конце XIX – начале XX века, об устройстве зажиточного дома, об укладе, традициях,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обычиях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досуге, моде угличан в то время. Вы сможете побывать на веселой ярмарке, где разбитой приказчик с шутками и прибаутками предложит Вам всевозможные товары. В гостиной на званом вечере, будут звучать романсы, в сопровождении гитары и фортепиано. В комнате хозяйки дома Вы услышите о свадебных событиях угличан, об уникальном празднике ярмарка невест. В завершении, в Чайной Вы напьетесь чаю с пирогами, пряниками и баранками, а разудалый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угличский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купец пригласит туда цыган и зазвучат мелодии их песен, а красавица-цыганка будет танцевать зажигательные танцы.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18:00  Размещение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в гостинице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ru-RU"/>
              </w:rPr>
              <w:t>«Ча</w:t>
            </w:r>
            <w:bookmarkStart w:id="0" w:name="_GoBack"/>
            <w:bookmarkEnd w:id="0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u w:val="single"/>
                <w:lang w:eastAsia="ru-RU"/>
              </w:rPr>
              <w:t>йка 3*»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 г. Углич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 Номера категории «стандарт».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20:00 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Ужин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отеля.</w:t>
            </w:r>
          </w:p>
        </w:tc>
      </w:tr>
      <w:tr w:rsidR="00604930" w:rsidRPr="00604930" w:rsidTr="00604930">
        <w:trPr>
          <w:trHeight w:val="4520"/>
        </w:trPr>
        <w:tc>
          <w:tcPr>
            <w:tcW w:w="704" w:type="dxa"/>
          </w:tcPr>
          <w:p w:rsidR="00604930" w:rsidRPr="00604930" w:rsidRDefault="00604930" w:rsidP="00604930">
            <w:pPr>
              <w:spacing w:after="150" w:line="360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</w:p>
          <w:p w:rsidR="00604930" w:rsidRPr="00604930" w:rsidRDefault="00604930" w:rsidP="00604930">
            <w:pPr>
              <w:spacing w:after="150" w:line="360" w:lineRule="atLeast"/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2-й день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</w:p>
        </w:tc>
        <w:tc>
          <w:tcPr>
            <w:tcW w:w="10490" w:type="dxa"/>
          </w:tcPr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07:00 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Завтрак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в ресторане отеля.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08:30  Отъезд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Мышкин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своеобразный город-музей русской провинции, сохранивший старинную застройку купеческого города и особый провинциальный уклад жизни. Город славился своими кузнецами и гончарами.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Люди на месте современного Мышкина жили еще в V-III тысячелетиях до нашей эры. Городок же существовал здесь, по всей видимости, в XII-XIII веках, но был полностью разрушен татаро-монголами в 1238 году.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09:15  Обзорная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экскурсионная программа в Мышкине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: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аллея славы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Успенский собор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музей «Русские Валенки»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с экспозициями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«Лен»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и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«Сестры и братья валенка»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,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дом ремесел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с кузницей и гончарной мастерской.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Мышкины палаты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атмосфера царской жизни. Гостеприимные царь с царицей поведают, как тяжела корона и научат, как уберечься от кошачьих напастей. Вы сможете запустить руку в царские закрома, а в темноте царского зверинца увидите экзотических живых мышей.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12:00  Отъезд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 </w:t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Мартыново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- «столица» древнего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стана.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• На крайнем западе Ярославской области течёт небольшая - 57 км длиной - река Кадка, жители, населяющие её берега -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кацкари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Кацкари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- русские люди, имеющие, однако, свои особенности в обычаях, языке, фольклоре.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Здешний экскурсовод ознакомит вас с различными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кацкими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мифами, которые дожили до наших дней. Все это позволит Вам окунуться в жизнь и быт крестьян ХIХ-ХХ вв. В </w:t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кацком</w:t>
            </w:r>
            <w:proofErr w:type="spellEnd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 подворье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 посетителей ждут восхитительные животные. </w:t>
            </w: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• Посещение </w:t>
            </w:r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 xml:space="preserve">Музея </w:t>
            </w:r>
            <w:proofErr w:type="spellStart"/>
            <w:r w:rsidRPr="00604930"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  <w:t>Кацкарей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 (крестьянская изба конца ХIХ в.). Жизнь и быт крестьян ХIХ-ХХ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вв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, в избе все вещи живут на своих местах с 1910 года в окружении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фольклора,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кацких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мифов и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кацкого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диалекта.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14:00  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Коменничанье</w:t>
            </w:r>
            <w:proofErr w:type="spellEnd"/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- театрально-развлекательная программа на </w:t>
            </w:r>
            <w:proofErr w:type="spell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кацком</w:t>
            </w:r>
            <w:proofErr w:type="spell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диалекте. Угощение из русской печи (щи, картошка с курицей, сметана, пироги, разносолы, топленое молоко / чай).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15:00  Отправление</w:t>
            </w:r>
            <w:proofErr w:type="gramEnd"/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в Москву.</w:t>
            </w:r>
          </w:p>
          <w:p w:rsidR="00604930" w:rsidRPr="00604930" w:rsidRDefault="00604930" w:rsidP="00604930">
            <w:pPr>
              <w:rPr>
                <w:rFonts w:eastAsia="Times New Roman" w:cstheme="minorHAnsi"/>
                <w:b/>
                <w:bCs/>
                <w:sz w:val="18"/>
                <w:szCs w:val="18"/>
                <w:lang w:eastAsia="ru-RU"/>
              </w:rPr>
            </w:pPr>
            <w:r w:rsidRPr="00604930">
              <w:rPr>
                <w:rFonts w:eastAsia="Times New Roman" w:cstheme="minorHAnsi"/>
                <w:sz w:val="18"/>
                <w:szCs w:val="18"/>
                <w:lang w:eastAsia="ru-RU"/>
              </w:rPr>
              <w:t>21:00  Ориентировочное время прибытия в Москву (к станции метро «ВДНХ»).</w:t>
            </w:r>
          </w:p>
        </w:tc>
      </w:tr>
    </w:tbl>
    <w:p w:rsidR="00604930" w:rsidRPr="00604930" w:rsidRDefault="00604930" w:rsidP="00604930">
      <w:pPr>
        <w:spacing w:after="0" w:line="240" w:lineRule="auto"/>
        <w:rPr>
          <w:rFonts w:eastAsia="Times New Roman" w:cstheme="minorHAnsi"/>
          <w:sz w:val="18"/>
          <w:szCs w:val="18"/>
          <w:lang w:eastAsia="ru-RU"/>
        </w:rPr>
      </w:pPr>
      <w:r w:rsidRPr="00604930">
        <w:rPr>
          <w:rFonts w:eastAsia="Times New Roman" w:cstheme="minorHAnsi"/>
          <w:b/>
          <w:bCs/>
          <w:sz w:val="18"/>
          <w:szCs w:val="18"/>
          <w:lang w:eastAsia="ru-RU"/>
        </w:rPr>
        <w:t xml:space="preserve">В стоимость тура </w:t>
      </w:r>
      <w:proofErr w:type="gramStart"/>
      <w:r w:rsidRPr="00604930">
        <w:rPr>
          <w:rFonts w:eastAsia="Times New Roman" w:cstheme="minorHAnsi"/>
          <w:b/>
          <w:bCs/>
          <w:sz w:val="18"/>
          <w:szCs w:val="18"/>
          <w:lang w:eastAsia="ru-RU"/>
        </w:rPr>
        <w:t>включено</w:t>
      </w:r>
      <w:r>
        <w:rPr>
          <w:rFonts w:eastAsia="Times New Roman" w:cstheme="minorHAnsi"/>
          <w:b/>
          <w:bCs/>
          <w:sz w:val="18"/>
          <w:szCs w:val="18"/>
          <w:lang w:eastAsia="ru-RU"/>
        </w:rPr>
        <w:t xml:space="preserve">:  </w:t>
      </w:r>
      <w:r w:rsidRPr="00604930">
        <w:rPr>
          <w:rFonts w:eastAsia="Times New Roman" w:cstheme="minorHAnsi"/>
          <w:sz w:val="18"/>
          <w:szCs w:val="18"/>
          <w:lang w:eastAsia="ru-RU"/>
        </w:rPr>
        <w:t>Размещение</w:t>
      </w:r>
      <w:proofErr w:type="gramEnd"/>
      <w:r w:rsidRPr="00604930">
        <w:rPr>
          <w:rFonts w:eastAsia="Times New Roman" w:cstheme="minorHAnsi"/>
          <w:sz w:val="18"/>
          <w:szCs w:val="18"/>
          <w:lang w:eastAsia="ru-RU"/>
        </w:rPr>
        <w:t xml:space="preserve">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 </w:t>
      </w:r>
    </w:p>
    <w:p w:rsidR="00EA2D4B" w:rsidRPr="00604930" w:rsidRDefault="00604930" w:rsidP="00604930">
      <w:pPr>
        <w:spacing w:after="0" w:line="240" w:lineRule="auto"/>
        <w:rPr>
          <w:rFonts w:cstheme="minorHAnsi"/>
          <w:sz w:val="18"/>
          <w:szCs w:val="18"/>
        </w:rPr>
      </w:pPr>
      <w:r w:rsidRPr="00604930">
        <w:rPr>
          <w:rFonts w:eastAsia="Times New Roman" w:cstheme="minorHAnsi"/>
          <w:b/>
          <w:bCs/>
          <w:sz w:val="18"/>
          <w:szCs w:val="18"/>
          <w:lang w:eastAsia="ru-RU"/>
        </w:rPr>
        <w:t>Примечание</w:t>
      </w:r>
      <w:r w:rsidRPr="00604930">
        <w:rPr>
          <w:rFonts w:eastAsia="Times New Roman" w:cstheme="minorHAnsi"/>
          <w:sz w:val="18"/>
          <w:szCs w:val="18"/>
          <w:lang w:eastAsia="ru-RU"/>
        </w:rPr>
        <w:t>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Компания не организует подселение в номер в целях Вашей безопасности и комфорта.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Данная программа рекомендуется для детей от 6 лет.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3 дня до начала тура. В случае нештатной ситуации, доступные места определяются гидом. </w:t>
      </w:r>
      <w:r w:rsidRPr="00604930">
        <w:rPr>
          <w:rFonts w:eastAsia="Times New Roman" w:cstheme="minorHAnsi"/>
          <w:sz w:val="18"/>
          <w:szCs w:val="18"/>
          <w:lang w:eastAsia="ru-RU"/>
        </w:rPr>
        <w:br/>
        <w:t>* Услуга "Выбор места"</w:t>
      </w:r>
    </w:p>
    <w:sectPr w:rsidR="00EA2D4B" w:rsidRPr="00604930" w:rsidSect="00604930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30"/>
    <w:rsid w:val="001E237A"/>
    <w:rsid w:val="00604930"/>
    <w:rsid w:val="00D977FA"/>
    <w:rsid w:val="00F3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8CF09-D816-4D6A-8058-1748E202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93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5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3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541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0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5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2954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66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09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57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571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793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477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877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6455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89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5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0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37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8040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9197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41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8788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3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1969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144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3550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7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393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00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347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9572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4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K. Fokina</dc:creator>
  <cp:keywords/>
  <dc:description/>
  <cp:lastModifiedBy>Aleksandra Golovkina</cp:lastModifiedBy>
  <cp:revision>2</cp:revision>
  <dcterms:created xsi:type="dcterms:W3CDTF">2019-07-30T14:33:00Z</dcterms:created>
  <dcterms:modified xsi:type="dcterms:W3CDTF">2019-07-31T13:50:00Z</dcterms:modified>
</cp:coreProperties>
</file>