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16" w:rsidRDefault="00BC1D16" w:rsidP="00BC1D1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BC1D16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3 </w:t>
      </w:r>
      <w:bookmarkStart w:id="0" w:name="_GoBack"/>
      <w:bookmarkEnd w:id="0"/>
      <w:r w:rsidRPr="00BC1D16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дня / 2 ночи Волжский </w:t>
      </w:r>
      <w:proofErr w:type="spellStart"/>
      <w:r w:rsidRPr="00BC1D16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Week</w:t>
      </w:r>
      <w:proofErr w:type="spellEnd"/>
      <w:r w:rsidRPr="00BC1D16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C1D16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End</w:t>
      </w:r>
      <w:proofErr w:type="spellEnd"/>
      <w:r w:rsidRPr="00BC1D16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(«Парк Инн4*/Чайка 3*»)</w:t>
      </w:r>
    </w:p>
    <w:p w:rsidR="00BC1D16" w:rsidRPr="00BC1D16" w:rsidRDefault="00BC1D16" w:rsidP="00BC1D1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BC1D16" w:rsidRDefault="00BC1D16" w:rsidP="00BC1D1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BC1D16">
        <w:rPr>
          <w:rFonts w:ascii="Monotype Corsiva" w:eastAsia="Times New Roman" w:hAnsi="Monotype Corsiva" w:cs="Times New Roman"/>
          <w:sz w:val="28"/>
          <w:szCs w:val="28"/>
          <w:lang w:eastAsia="ru-RU"/>
        </w:rPr>
        <w:t>02.01.2020-04.01.2020</w:t>
      </w:r>
    </w:p>
    <w:p w:rsidR="00BC1D16" w:rsidRPr="00BC1D16" w:rsidRDefault="00BC1D16" w:rsidP="00BC1D1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BC1D16" w:rsidRPr="00BC1D16" w:rsidRDefault="00BC1D16" w:rsidP="00BC1D1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BC1D16">
        <w:rPr>
          <w:rFonts w:ascii="Monotype Corsiva" w:eastAsia="Times New Roman" w:hAnsi="Monotype Corsiva" w:cs="Times New Roman"/>
          <w:sz w:val="28"/>
          <w:szCs w:val="28"/>
          <w:lang w:eastAsia="ru-RU"/>
        </w:rPr>
        <w:t>Москва - Ростов Великий - Ярославль - Углич - Мышкин - Сергиев Посад - Москва</w:t>
      </w:r>
    </w:p>
    <w:p w:rsidR="00BB4824" w:rsidRPr="00BC1D16" w:rsidRDefault="00BB4824" w:rsidP="00BC1D16">
      <w:pPr>
        <w:spacing w:after="0" w:line="240" w:lineRule="auto"/>
        <w:ind w:left="-851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BB482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Расписание тура:</w:t>
      </w:r>
    </w:p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1702"/>
        <w:gridCol w:w="8641"/>
      </w:tblGrid>
      <w:tr w:rsidR="00BB4824" w:rsidTr="00BB4824">
        <w:tc>
          <w:tcPr>
            <w:tcW w:w="1702" w:type="dxa"/>
          </w:tcPr>
          <w:p w:rsidR="00BB4824" w:rsidRDefault="00BB4824" w:rsidP="00BB48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B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день</w:t>
            </w:r>
          </w:p>
          <w:p w:rsidR="00BB4824" w:rsidRDefault="00BC1D16" w:rsidP="00BB4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января 2020</w:t>
            </w:r>
          </w:p>
        </w:tc>
        <w:tc>
          <w:tcPr>
            <w:tcW w:w="8641" w:type="dxa"/>
          </w:tcPr>
          <w:p w:rsidR="00BC1D16" w:rsidRDefault="00BC1D16" w:rsidP="00BC1D16">
            <w:pPr>
              <w:rPr>
                <w:color w:val="000000"/>
                <w:sz w:val="19"/>
                <w:szCs w:val="19"/>
              </w:rPr>
            </w:pPr>
            <w:r w:rsidRPr="00BC1D16">
              <w:rPr>
                <w:b/>
                <w:color w:val="000000"/>
                <w:sz w:val="19"/>
                <w:szCs w:val="19"/>
              </w:rPr>
              <w:t>07:30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Сбор группы в Москве: ст. метро «ВДНХ», стоянка справа от гостиницы «Космос»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BC1D16" w:rsidRDefault="00BC1D16" w:rsidP="00BC1D16">
            <w:pPr>
              <w:rPr>
                <w:color w:val="000000"/>
                <w:sz w:val="19"/>
                <w:szCs w:val="19"/>
              </w:rPr>
            </w:pPr>
            <w:r w:rsidRPr="00BC1D16">
              <w:rPr>
                <w:b/>
                <w:color w:val="000000"/>
                <w:sz w:val="19"/>
                <w:szCs w:val="19"/>
              </w:rPr>
              <w:t>07:45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Отъезд из Москвы в </w:t>
            </w:r>
            <w:r>
              <w:rPr>
                <w:b/>
                <w:bCs/>
                <w:color w:val="000000"/>
                <w:sz w:val="19"/>
                <w:szCs w:val="19"/>
              </w:rPr>
              <w:t>Ростов Великий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BC1D16" w:rsidRDefault="00BC1D16" w:rsidP="00BC1D16">
            <w:pPr>
              <w:rPr>
                <w:color w:val="000000"/>
                <w:sz w:val="19"/>
                <w:szCs w:val="19"/>
              </w:rPr>
            </w:pPr>
            <w:r w:rsidRPr="00BC1D16">
              <w:rPr>
                <w:b/>
                <w:color w:val="000000"/>
                <w:sz w:val="19"/>
                <w:szCs w:val="19"/>
              </w:rPr>
              <w:t>12:00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Экскурсия в Ростовский кремль</w:t>
            </w:r>
            <w:r>
              <w:rPr>
                <w:color w:val="000000"/>
                <w:sz w:val="19"/>
                <w:szCs w:val="19"/>
              </w:rPr>
              <w:t> резиденцию ростовских епископов и митрополитов. (архитектура Ро</w:t>
            </w:r>
            <w:r>
              <w:rPr>
                <w:color w:val="000000"/>
                <w:sz w:val="19"/>
                <w:szCs w:val="19"/>
              </w:rPr>
              <w:t>стовского кремля * экстерьер).  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bCs/>
                <w:color w:val="000000"/>
                <w:sz w:val="19"/>
                <w:szCs w:val="19"/>
              </w:rPr>
              <w:t>Архитектурный ансамбль Ростовского Кремля</w:t>
            </w:r>
            <w:r>
              <w:rPr>
                <w:color w:val="000000"/>
                <w:sz w:val="19"/>
                <w:szCs w:val="19"/>
              </w:rPr>
              <w:t xml:space="preserve">, украшением которого является Успенский собор (XVI в.) с уникальной звонницей, на которой полностью сохранился набор из </w:t>
            </w:r>
            <w:r>
              <w:rPr>
                <w:color w:val="000000"/>
                <w:sz w:val="19"/>
                <w:szCs w:val="19"/>
              </w:rPr>
              <w:t>15 колоколов. 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bCs/>
                <w:color w:val="000000"/>
                <w:sz w:val="19"/>
                <w:szCs w:val="19"/>
              </w:rPr>
              <w:t>Архиерейский двор, Соборная площадь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br/>
              <w:t>Экспозиция </w:t>
            </w:r>
            <w:r>
              <w:rPr>
                <w:b/>
                <w:bCs/>
                <w:color w:val="000000"/>
                <w:sz w:val="19"/>
                <w:szCs w:val="19"/>
              </w:rPr>
              <w:t>"Стены и переходы Ростовского Кремля"</w:t>
            </w:r>
            <w:r>
              <w:rPr>
                <w:color w:val="000000"/>
                <w:sz w:val="19"/>
                <w:szCs w:val="19"/>
              </w:rPr>
              <w:t> (малые переходы) - в летнее время, в зимнее - "Музей ростовской финифти".</w:t>
            </w:r>
          </w:p>
          <w:p w:rsidR="00BC1D16" w:rsidRDefault="00BC1D16" w:rsidP="00BC1D16">
            <w:pPr>
              <w:rPr>
                <w:color w:val="000000"/>
                <w:sz w:val="19"/>
                <w:szCs w:val="19"/>
              </w:rPr>
            </w:pPr>
            <w:r w:rsidRPr="00BC1D16">
              <w:rPr>
                <w:b/>
                <w:color w:val="000000"/>
                <w:sz w:val="19"/>
                <w:szCs w:val="19"/>
              </w:rPr>
              <w:t>13:00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Обед</w:t>
            </w:r>
            <w:r>
              <w:rPr>
                <w:color w:val="000000"/>
                <w:sz w:val="19"/>
                <w:szCs w:val="19"/>
              </w:rPr>
              <w:t> в ресторане города Ростов Великий.</w:t>
            </w:r>
          </w:p>
          <w:p w:rsidR="00BC1D16" w:rsidRDefault="00BC1D16" w:rsidP="00BC1D16">
            <w:pPr>
              <w:rPr>
                <w:color w:val="000000"/>
                <w:sz w:val="19"/>
                <w:szCs w:val="19"/>
              </w:rPr>
            </w:pPr>
            <w:r w:rsidRPr="00BC1D16">
              <w:rPr>
                <w:b/>
                <w:color w:val="000000"/>
                <w:sz w:val="19"/>
                <w:szCs w:val="19"/>
              </w:rPr>
              <w:t>14:00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Отъезд в </w:t>
            </w:r>
            <w:r>
              <w:rPr>
                <w:b/>
                <w:bCs/>
                <w:color w:val="000000"/>
                <w:sz w:val="19"/>
                <w:szCs w:val="19"/>
              </w:rPr>
              <w:t>Ярославль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BC1D16" w:rsidRDefault="00BC1D16" w:rsidP="00BC1D16">
            <w:pPr>
              <w:rPr>
                <w:color w:val="000000"/>
                <w:sz w:val="19"/>
                <w:szCs w:val="19"/>
              </w:rPr>
            </w:pPr>
            <w:r w:rsidRPr="00BC1D16">
              <w:rPr>
                <w:b/>
                <w:color w:val="000000"/>
                <w:sz w:val="19"/>
                <w:szCs w:val="19"/>
              </w:rPr>
              <w:t>16:00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Экскурсионная программа по Ярославлю</w:t>
            </w:r>
            <w:r>
              <w:rPr>
                <w:color w:val="000000"/>
                <w:sz w:val="19"/>
                <w:szCs w:val="19"/>
              </w:rPr>
              <w:t>. </w:t>
            </w:r>
            <w:r>
              <w:rPr>
                <w:color w:val="000000"/>
                <w:sz w:val="19"/>
                <w:szCs w:val="19"/>
              </w:rPr>
              <w:br/>
              <w:t xml:space="preserve">Вы познакомитесь с историей Ярославля, увидите Стрелку рек Волги и </w:t>
            </w:r>
            <w:proofErr w:type="spellStart"/>
            <w:r>
              <w:rPr>
                <w:color w:val="000000"/>
                <w:sz w:val="19"/>
                <w:szCs w:val="19"/>
              </w:rPr>
              <w:t>Которосли</w:t>
            </w:r>
            <w:proofErr w:type="spellEnd"/>
            <w:r>
              <w:rPr>
                <w:color w:val="000000"/>
                <w:sz w:val="19"/>
                <w:szCs w:val="19"/>
              </w:rPr>
              <w:t>, Успенский кафедральный собор, пройдетесь по реконструированной к 1000-летию города Волжской набережной, осмотрите уникальный архитектурный ансамбль центральной части Ярославля, включенной в Список Всем</w:t>
            </w:r>
            <w:r>
              <w:rPr>
                <w:color w:val="000000"/>
                <w:sz w:val="19"/>
                <w:szCs w:val="19"/>
              </w:rPr>
              <w:t>ирного наследия ЮНЕСКО. </w:t>
            </w:r>
            <w:r>
              <w:rPr>
                <w:color w:val="000000"/>
                <w:sz w:val="19"/>
                <w:szCs w:val="19"/>
              </w:rPr>
              <w:br/>
              <w:t>Посещение </w:t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Спасо</w:t>
            </w:r>
            <w:proofErr w:type="spellEnd"/>
            <w:r>
              <w:rPr>
                <w:b/>
                <w:bCs/>
                <w:color w:val="000000"/>
                <w:sz w:val="19"/>
                <w:szCs w:val="19"/>
              </w:rPr>
              <w:t>-Преображенский монастырь</w:t>
            </w:r>
            <w:r>
              <w:rPr>
                <w:color w:val="000000"/>
                <w:sz w:val="19"/>
                <w:szCs w:val="19"/>
              </w:rPr>
              <w:t> (</w:t>
            </w:r>
            <w:proofErr w:type="spellStart"/>
            <w:r>
              <w:rPr>
                <w:color w:val="000000"/>
                <w:sz w:val="19"/>
                <w:szCs w:val="19"/>
              </w:rPr>
              <w:t>XIIв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.) - главная городская достопримечательность. Благодаря укрепленным стенам называется кремлём. Главный собор монастыря – </w:t>
            </w:r>
            <w:proofErr w:type="spellStart"/>
            <w:r>
              <w:rPr>
                <w:color w:val="000000"/>
                <w:sz w:val="19"/>
                <w:szCs w:val="19"/>
              </w:rPr>
              <w:t>Спасо</w:t>
            </w:r>
            <w:proofErr w:type="spellEnd"/>
            <w:r>
              <w:rPr>
                <w:color w:val="000000"/>
                <w:sz w:val="19"/>
                <w:szCs w:val="19"/>
              </w:rPr>
              <w:t>-Преображенский (XVI век) сохранил оригинальные росписи, это самый старый из дошедших до нашего времени храмов Ярославля. В конце XVIII столетия здесь был обнаружен рукописный список шедевра древнерусской литературы «Слово о полку Игореве». </w:t>
            </w:r>
            <w:r>
              <w:rPr>
                <w:color w:val="000000"/>
                <w:sz w:val="19"/>
                <w:szCs w:val="19"/>
              </w:rPr>
              <w:br/>
              <w:t>Осмотр </w:t>
            </w:r>
            <w:r>
              <w:rPr>
                <w:b/>
                <w:bCs/>
                <w:color w:val="000000"/>
                <w:sz w:val="19"/>
                <w:szCs w:val="19"/>
              </w:rPr>
              <w:t>Церковь Ильи Пророка</w:t>
            </w:r>
            <w:r>
              <w:rPr>
                <w:color w:val="000000"/>
                <w:sz w:val="19"/>
                <w:szCs w:val="19"/>
              </w:rPr>
              <w:t> (Экстерьер - без захода внутрь) - выдающийся памятник архитектуры ярославской школы зодчества XVII века; домовая церковь, именитых ярославских ку</w:t>
            </w:r>
            <w:r>
              <w:rPr>
                <w:color w:val="000000"/>
                <w:sz w:val="19"/>
                <w:szCs w:val="19"/>
              </w:rPr>
              <w:t xml:space="preserve">пцов братьев </w:t>
            </w:r>
            <w:proofErr w:type="spellStart"/>
            <w:r>
              <w:rPr>
                <w:color w:val="000000"/>
                <w:sz w:val="19"/>
                <w:szCs w:val="19"/>
              </w:rPr>
              <w:t>Скрипиных</w:t>
            </w:r>
            <w:proofErr w:type="spellEnd"/>
            <w:r>
              <w:rPr>
                <w:color w:val="000000"/>
                <w:sz w:val="19"/>
                <w:szCs w:val="19"/>
              </w:rPr>
              <w:t>. </w:t>
            </w:r>
            <w:r>
              <w:rPr>
                <w:color w:val="000000"/>
                <w:sz w:val="19"/>
                <w:szCs w:val="19"/>
              </w:rPr>
              <w:br/>
              <w:t>Вы посетите </w:t>
            </w:r>
            <w:r>
              <w:rPr>
                <w:rStyle w:val="a7"/>
                <w:color w:val="000000"/>
                <w:sz w:val="19"/>
                <w:szCs w:val="19"/>
              </w:rPr>
              <w:t>Губернаторский дом в Ярославле</w:t>
            </w:r>
            <w:r>
              <w:rPr>
                <w:color w:val="000000"/>
                <w:sz w:val="19"/>
                <w:szCs w:val="19"/>
              </w:rPr>
              <w:t>, который был построен по указу Александра I в 1821—1823 гг. Включен к охраняемым объектам ЮНЭСКО и является памятником архитектуры федерального значения. На территории расположены сквер и усадьба с интерьером XIX столетия, в которой находятся картины известных художников.</w:t>
            </w:r>
          </w:p>
          <w:p w:rsidR="00BC1D16" w:rsidRDefault="00BC1D16" w:rsidP="00BC1D16">
            <w:pPr>
              <w:rPr>
                <w:color w:val="000000"/>
                <w:sz w:val="19"/>
                <w:szCs w:val="19"/>
              </w:rPr>
            </w:pPr>
            <w:r w:rsidRPr="00BC1D16">
              <w:rPr>
                <w:b/>
                <w:color w:val="000000"/>
                <w:sz w:val="19"/>
                <w:szCs w:val="19"/>
              </w:rPr>
              <w:t>19:00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Размещение </w:t>
            </w:r>
            <w:r>
              <w:rPr>
                <w:b/>
                <w:bCs/>
                <w:color w:val="000000"/>
                <w:sz w:val="19"/>
                <w:szCs w:val="19"/>
              </w:rPr>
              <w:t>в отеле</w:t>
            </w:r>
            <w:r w:rsidRPr="00BC1D16">
              <w:rPr>
                <w:b/>
                <w:bCs/>
                <w:color w:val="000000"/>
                <w:sz w:val="19"/>
                <w:szCs w:val="19"/>
              </w:rPr>
              <w:t> </w:t>
            </w:r>
            <w:hyperlink r:id="rId5" w:history="1">
              <w:r w:rsidRPr="00BC1D16">
                <w:rPr>
                  <w:b/>
                  <w:color w:val="000000"/>
                </w:rPr>
                <w:t>«</w:t>
              </w:r>
              <w:proofErr w:type="spellStart"/>
              <w:r w:rsidRPr="00BC1D16">
                <w:rPr>
                  <w:b/>
                  <w:color w:val="000000"/>
                </w:rPr>
                <w:t>Park</w:t>
              </w:r>
              <w:proofErr w:type="spellEnd"/>
              <w:r w:rsidRPr="00BC1D16">
                <w:rPr>
                  <w:b/>
                  <w:color w:val="000000"/>
                </w:rPr>
                <w:t xml:space="preserve"> </w:t>
              </w:r>
              <w:proofErr w:type="spellStart"/>
              <w:r w:rsidRPr="00BC1D16">
                <w:rPr>
                  <w:b/>
                  <w:color w:val="000000"/>
                </w:rPr>
                <w:t>Inn</w:t>
              </w:r>
              <w:proofErr w:type="spellEnd"/>
              <w:r w:rsidRPr="00BC1D16">
                <w:rPr>
                  <w:b/>
                  <w:color w:val="000000"/>
                </w:rPr>
                <w:t xml:space="preserve"> 4*»</w:t>
              </w:r>
            </w:hyperlink>
            <w:r>
              <w:rPr>
                <w:color w:val="000000"/>
                <w:sz w:val="19"/>
                <w:szCs w:val="19"/>
              </w:rPr>
              <w:t> г. Ярославль</w:t>
            </w:r>
            <w:r>
              <w:rPr>
                <w:color w:val="000000"/>
                <w:sz w:val="19"/>
                <w:szCs w:val="19"/>
              </w:rPr>
              <w:t>. Номера категории «стандарт». 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bCs/>
                <w:color w:val="000000"/>
                <w:sz w:val="19"/>
                <w:szCs w:val="19"/>
              </w:rPr>
              <w:t>Внимание! При себе обязательно иметь паспорт, так как без паспорта невозможно поселиться в гостиницу!</w:t>
            </w:r>
          </w:p>
          <w:p w:rsidR="00BB4824" w:rsidRDefault="00BC1D16" w:rsidP="00BC1D1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C1D16">
              <w:rPr>
                <w:b/>
                <w:color w:val="000000"/>
                <w:sz w:val="19"/>
                <w:szCs w:val="19"/>
              </w:rPr>
              <w:t>20:00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Ужин</w:t>
            </w:r>
            <w:r>
              <w:rPr>
                <w:color w:val="000000"/>
                <w:sz w:val="19"/>
                <w:szCs w:val="19"/>
              </w:rPr>
              <w:t> в ресторане отеля.</w:t>
            </w:r>
          </w:p>
        </w:tc>
      </w:tr>
      <w:tr w:rsidR="00BB4824" w:rsidTr="00BB4824">
        <w:tc>
          <w:tcPr>
            <w:tcW w:w="1702" w:type="dxa"/>
          </w:tcPr>
          <w:p w:rsidR="00BB4824" w:rsidRDefault="00BB4824" w:rsidP="00BB48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день</w:t>
            </w:r>
          </w:p>
          <w:p w:rsidR="00BB4824" w:rsidRDefault="00BC1D16" w:rsidP="00BB4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</w:t>
            </w:r>
            <w:r w:rsidR="00BB4824" w:rsidRPr="00BB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января 2020</w:t>
            </w:r>
          </w:p>
        </w:tc>
        <w:tc>
          <w:tcPr>
            <w:tcW w:w="8641" w:type="dxa"/>
          </w:tcPr>
          <w:p w:rsidR="00BC1D16" w:rsidRDefault="00BC1D16" w:rsidP="00BC1D1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Style w:val="a7"/>
                <w:color w:val="000000"/>
                <w:sz w:val="19"/>
                <w:szCs w:val="19"/>
              </w:rPr>
              <w:t>Завтрак</w:t>
            </w:r>
            <w:r>
              <w:rPr>
                <w:color w:val="000000"/>
                <w:sz w:val="19"/>
                <w:szCs w:val="19"/>
              </w:rPr>
              <w:t> в ресторане гостиницы.</w:t>
            </w:r>
          </w:p>
          <w:p w:rsidR="00BC1D16" w:rsidRDefault="00BC1D16" w:rsidP="00BC1D1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Отправление в </w:t>
            </w:r>
            <w:r>
              <w:rPr>
                <w:rStyle w:val="a7"/>
                <w:color w:val="000000"/>
                <w:sz w:val="19"/>
                <w:szCs w:val="19"/>
              </w:rPr>
              <w:t>Углич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BC1D16" w:rsidRDefault="00BC1D16" w:rsidP="00BC1D16">
            <w:pPr>
              <w:rPr>
                <w:color w:val="000000"/>
                <w:sz w:val="19"/>
                <w:szCs w:val="19"/>
              </w:rPr>
            </w:pPr>
            <w:r>
              <w:rPr>
                <w:rStyle w:val="a7"/>
                <w:color w:val="000000"/>
                <w:sz w:val="19"/>
                <w:szCs w:val="19"/>
              </w:rPr>
              <w:t>Экскурсия по Угличу</w:t>
            </w:r>
            <w:r>
              <w:rPr>
                <w:color w:val="000000"/>
                <w:sz w:val="19"/>
                <w:szCs w:val="19"/>
              </w:rPr>
              <w:t xml:space="preserve">. По преданию, Углич был основан в 937 году Яном </w:t>
            </w:r>
            <w:proofErr w:type="spellStart"/>
            <w:r>
              <w:rPr>
                <w:color w:val="000000"/>
                <w:sz w:val="19"/>
                <w:szCs w:val="19"/>
              </w:rPr>
              <w:t>Плесковичем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, выходцем из Пскова, родственником княгини Ольги. Ростово-Суздальский князь Юрий Долгорукий в 1148 году противостоит на </w:t>
            </w:r>
            <w:proofErr w:type="spellStart"/>
            <w:r>
              <w:rPr>
                <w:color w:val="000000"/>
                <w:sz w:val="19"/>
                <w:szCs w:val="19"/>
              </w:rPr>
              <w:t>Угличском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поле киевским, смоленским и новгородским князьям. С 1207 года в составе Владимиро-Суздальского княжества. В 1238 году разрушен монголо-татарами. С XIV века в составе Московского княжества. В 1591 году в Угличе убит цесареви</w:t>
            </w:r>
            <w:r>
              <w:rPr>
                <w:color w:val="000000"/>
                <w:sz w:val="19"/>
                <w:szCs w:val="19"/>
              </w:rPr>
              <w:t>ч Дмитрий, сын Ивана Грозного. </w:t>
            </w:r>
            <w:r>
              <w:rPr>
                <w:color w:val="000000"/>
                <w:sz w:val="19"/>
                <w:szCs w:val="19"/>
              </w:rPr>
              <w:t>    </w:t>
            </w:r>
          </w:p>
          <w:p w:rsidR="00BC1D16" w:rsidRDefault="00BC1D16" w:rsidP="00BC1D16">
            <w:pPr>
              <w:rPr>
                <w:color w:val="000000"/>
                <w:sz w:val="19"/>
                <w:szCs w:val="19"/>
              </w:rPr>
            </w:pPr>
            <w:r>
              <w:rPr>
                <w:rStyle w:val="a7"/>
                <w:color w:val="000000"/>
                <w:sz w:val="19"/>
                <w:szCs w:val="19"/>
              </w:rPr>
              <w:t>Обед</w:t>
            </w:r>
            <w:r>
              <w:rPr>
                <w:color w:val="000000"/>
                <w:sz w:val="19"/>
                <w:szCs w:val="19"/>
              </w:rPr>
              <w:t> в ресторане города.</w:t>
            </w:r>
          </w:p>
          <w:p w:rsidR="00BC1D16" w:rsidRDefault="00BC1D16" w:rsidP="00BC1D1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Отъезд в г. </w:t>
            </w:r>
            <w:r>
              <w:rPr>
                <w:rStyle w:val="a7"/>
                <w:color w:val="000000"/>
                <w:sz w:val="19"/>
                <w:szCs w:val="19"/>
              </w:rPr>
              <w:t>Мышкин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br/>
              <w:t>Имеются данные, что люди на месте современного Мышкина жили еще V-III тысячелетиях до нашей эры. Городок же существовал здесь, по всей видимости, в XII-XIII веках, но был полностью разрушен татаро-монголами в 1238 году. Затем в XV веке Мышкин возрождается как село и начинает развиваться. Этому способствовало выгодное положение на берегу крупнейшей судоходной реки Руси. В 1771 году Мышкин получает статус города и герб. На гербе Мышкина изображен медведь - символ ярославского наместничества - и под ним изображена мышка.</w:t>
            </w:r>
          </w:p>
          <w:p w:rsidR="00BC1D16" w:rsidRDefault="00BC1D16" w:rsidP="00BC1D16">
            <w:pPr>
              <w:rPr>
                <w:color w:val="000000"/>
                <w:sz w:val="19"/>
                <w:szCs w:val="19"/>
              </w:rPr>
            </w:pPr>
            <w:r>
              <w:rPr>
                <w:rStyle w:val="a7"/>
                <w:color w:val="000000"/>
                <w:sz w:val="19"/>
                <w:szCs w:val="19"/>
              </w:rPr>
              <w:t>Обзорная экскурсионная программа в Мышкине:</w:t>
            </w:r>
            <w:r>
              <w:rPr>
                <w:color w:val="000000"/>
                <w:sz w:val="19"/>
                <w:szCs w:val="19"/>
              </w:rPr>
              <w:t xml:space="preserve"> бульвар, Успенский собор, музей «Русские Валенки» с выставкой «Лен». Дом ремесел (кузнецкая мастерская). Посещение «Дворца Мыши» - приглашаем окунуться в атмосферу царской жизни: учтите, что стражники спросят пароль, дворовые девки с удовольствием выболтают все дворцовые тайны и проведут Вас по мышиным тропам, гостеприимные царь с царицей поведают, как тяжела корона и научат, как уберечься от кошачьих напастей. Вы сможете запустить руку в царские закрома, а в темноте царского зверинца Вы увидите </w:t>
            </w:r>
            <w:r>
              <w:rPr>
                <w:color w:val="000000"/>
                <w:sz w:val="19"/>
                <w:szCs w:val="19"/>
              </w:rPr>
              <w:t>экзотический живых мышей. </w:t>
            </w:r>
            <w:r>
              <w:rPr>
                <w:color w:val="000000"/>
                <w:sz w:val="19"/>
                <w:szCs w:val="19"/>
              </w:rPr>
              <w:t>    </w:t>
            </w:r>
          </w:p>
          <w:p w:rsidR="00BC1D16" w:rsidRDefault="00BC1D16" w:rsidP="00BC1D1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Размещение в гостинице </w:t>
            </w:r>
            <w:hyperlink r:id="rId6" w:history="1">
              <w:r w:rsidRPr="00BC1D16">
                <w:rPr>
                  <w:b/>
                  <w:color w:val="000000"/>
                </w:rPr>
                <w:t>«Чайка 3*»</w:t>
              </w:r>
            </w:hyperlink>
            <w:r>
              <w:rPr>
                <w:color w:val="000000"/>
                <w:sz w:val="19"/>
                <w:szCs w:val="19"/>
              </w:rPr>
              <w:t> г. Углич.</w:t>
            </w:r>
          </w:p>
          <w:p w:rsidR="00BB4824" w:rsidRPr="00BC1D16" w:rsidRDefault="00BC1D16" w:rsidP="00BB4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Ужин в ресторане гостиницы.</w:t>
            </w:r>
          </w:p>
        </w:tc>
      </w:tr>
      <w:tr w:rsidR="00BB4824" w:rsidTr="00BB4824">
        <w:tc>
          <w:tcPr>
            <w:tcW w:w="1702" w:type="dxa"/>
          </w:tcPr>
          <w:p w:rsidR="00BB4824" w:rsidRDefault="00BB4824" w:rsidP="00BB48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3 день</w:t>
            </w:r>
          </w:p>
          <w:p w:rsidR="00BB4824" w:rsidRDefault="00BC1D16" w:rsidP="00BB4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</w:t>
            </w:r>
            <w:r w:rsidR="00BB4824" w:rsidRPr="00BB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января 2020</w:t>
            </w:r>
          </w:p>
        </w:tc>
        <w:tc>
          <w:tcPr>
            <w:tcW w:w="8641" w:type="dxa"/>
          </w:tcPr>
          <w:p w:rsidR="00BC1D16" w:rsidRDefault="00BC1D16" w:rsidP="00BC1D1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Style w:val="a7"/>
                <w:color w:val="000000"/>
                <w:sz w:val="19"/>
                <w:szCs w:val="19"/>
              </w:rPr>
              <w:t>Завтрак</w:t>
            </w:r>
            <w:r>
              <w:rPr>
                <w:color w:val="000000"/>
                <w:sz w:val="19"/>
                <w:szCs w:val="19"/>
              </w:rPr>
              <w:t> в ресторане гостиницы.</w:t>
            </w:r>
          </w:p>
          <w:p w:rsidR="00BC1D16" w:rsidRDefault="00BC1D16" w:rsidP="00BC1D1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Отъезд в г. </w:t>
            </w:r>
            <w:r>
              <w:rPr>
                <w:rStyle w:val="a7"/>
                <w:color w:val="000000"/>
                <w:sz w:val="19"/>
                <w:szCs w:val="19"/>
              </w:rPr>
              <w:t>Сергиев Посад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br/>
              <w:t>Путевая экскурсионная программа.</w:t>
            </w:r>
          </w:p>
          <w:p w:rsidR="00BC1D16" w:rsidRDefault="00BC1D16" w:rsidP="00BC1D1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Экскурсия в </w:t>
            </w:r>
            <w:r>
              <w:rPr>
                <w:rStyle w:val="a7"/>
                <w:color w:val="000000"/>
                <w:sz w:val="19"/>
                <w:szCs w:val="19"/>
              </w:rPr>
              <w:t>Троице-Сергиеву Лавру</w:t>
            </w:r>
            <w:r>
              <w:rPr>
                <w:color w:val="000000"/>
                <w:sz w:val="19"/>
                <w:szCs w:val="19"/>
              </w:rPr>
              <w:t>. Троице-Сергиева Лавра – жемчужина православных святынь России с многовековой историей. Архитектурный ансамбль Троице-Сергиевой лавры находится под охраной ЮНЕСКО. 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Style w:val="a7"/>
                <w:color w:val="000000"/>
                <w:sz w:val="19"/>
                <w:szCs w:val="19"/>
              </w:rPr>
              <w:t>Троицкий собор</w:t>
            </w:r>
            <w:r>
              <w:rPr>
                <w:color w:val="000000"/>
                <w:sz w:val="19"/>
                <w:szCs w:val="19"/>
              </w:rPr>
              <w:t> (интерьер) — главный соборный храм и древнейшее из сохранившихся сооружений Троицкого монастыря, первое каменное здание Лавры. Главной святыней собора являются мощи преподобного Сергия Радонежского. 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Style w:val="a7"/>
                <w:color w:val="000000"/>
                <w:sz w:val="19"/>
                <w:szCs w:val="19"/>
              </w:rPr>
              <w:t>Успенский собор</w:t>
            </w:r>
            <w:r>
              <w:rPr>
                <w:color w:val="000000"/>
                <w:sz w:val="19"/>
                <w:szCs w:val="19"/>
              </w:rPr>
              <w:t> (интерьер) является архитектурным центром Троице-Сергиевой Лавры. Он уступает в старшинстве знаменитому Троицкому собору, но тем не менее своим местоположением и строгой величавостью возгл</w:t>
            </w:r>
            <w:r>
              <w:rPr>
                <w:color w:val="000000"/>
                <w:sz w:val="19"/>
                <w:szCs w:val="19"/>
              </w:rPr>
              <w:t>авляет лаврскую группу зданий.</w:t>
            </w:r>
          </w:p>
          <w:p w:rsidR="00BC1D16" w:rsidRDefault="00BC1D16" w:rsidP="00BC1D1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Style w:val="a7"/>
                <w:color w:val="000000"/>
                <w:sz w:val="19"/>
                <w:szCs w:val="19"/>
              </w:rPr>
              <w:t>Обед</w:t>
            </w:r>
            <w:r>
              <w:rPr>
                <w:color w:val="000000"/>
                <w:sz w:val="19"/>
                <w:szCs w:val="19"/>
              </w:rPr>
              <w:t> в ресторане города.</w:t>
            </w:r>
          </w:p>
          <w:p w:rsidR="00BC1D16" w:rsidRDefault="00BC1D16" w:rsidP="00BC1D1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Отправление в </w:t>
            </w:r>
            <w:r>
              <w:rPr>
                <w:b/>
                <w:bCs/>
                <w:color w:val="000000"/>
                <w:sz w:val="19"/>
                <w:szCs w:val="19"/>
              </w:rPr>
              <w:t>Москву</w:t>
            </w:r>
          </w:p>
          <w:p w:rsidR="00BB4824" w:rsidRPr="00BC1D16" w:rsidRDefault="00BC1D16" w:rsidP="00BB4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Ориентировочное время прибытия в Москву (к станции метро «ВДНХ»).</w:t>
            </w:r>
          </w:p>
        </w:tc>
      </w:tr>
    </w:tbl>
    <w:p w:rsidR="00BC1D16" w:rsidRDefault="00BC1D16" w:rsidP="00BC1D16">
      <w:pPr>
        <w:spacing w:after="0"/>
      </w:pPr>
      <w:r>
        <w:rPr>
          <w:color w:val="000000"/>
          <w:sz w:val="19"/>
          <w:szCs w:val="19"/>
        </w:rPr>
        <w:br w:type="textWrapping" w:clear="all"/>
      </w:r>
      <w:r>
        <w:rPr>
          <w:b/>
          <w:bCs/>
          <w:color w:val="000000"/>
          <w:sz w:val="19"/>
          <w:szCs w:val="19"/>
        </w:rPr>
        <w:t>В стоимость тура включено</w:t>
      </w:r>
      <w:r>
        <w:rPr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br/>
        <w:t>Размещение в гостинице , питание по тур меню согласно выбранному варианту , экскурсионное обслуживание по программе (включая билеты в музеи и услуги гида-сопровождающего) , транспортное обслуживание .</w:t>
      </w:r>
    </w:p>
    <w:p w:rsidR="00BC1D16" w:rsidRDefault="00BC1D16" w:rsidP="00BC1D16">
      <w:pPr>
        <w:spacing w:after="0"/>
      </w:pPr>
      <w:r>
        <w:pict>
          <v:rect id="_x0000_i1029" style="width:0;height:1.5pt" o:hralign="center" o:hrstd="t" o:hrnoshade="t" o:hr="t" fillcolor="black" stroked="f"/>
        </w:pict>
      </w:r>
    </w:p>
    <w:p w:rsidR="00BC1D16" w:rsidRDefault="00BC1D16" w:rsidP="00BC1D16">
      <w:pPr>
        <w:spacing w:after="0"/>
      </w:pPr>
      <w:r>
        <w:rPr>
          <w:b/>
          <w:bCs/>
          <w:color w:val="000000"/>
          <w:sz w:val="19"/>
          <w:szCs w:val="19"/>
        </w:rPr>
        <w:t>Примечание</w:t>
      </w:r>
      <w:r>
        <w:rPr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br/>
        <w:t>* Время отправления и прибытия в Москву является ориентировочным и не может считаться обязательным пунктом программы. </w:t>
      </w:r>
      <w:r>
        <w:rPr>
          <w:color w:val="000000"/>
          <w:sz w:val="19"/>
          <w:szCs w:val="19"/>
        </w:rPr>
        <w:br/>
        <w:t>*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равноценные. А также производить замену гостиницы той же категории или выше. </w:t>
      </w:r>
      <w:r>
        <w:rPr>
          <w:color w:val="000000"/>
          <w:sz w:val="19"/>
          <w:szCs w:val="19"/>
        </w:rPr>
        <w:br/>
        <w:t>* При количестве туристов в группе менее 17 человек может предоставляться микроавтобус иномарка туристического класса. </w:t>
      </w:r>
      <w:r>
        <w:rPr>
          <w:color w:val="000000"/>
          <w:sz w:val="19"/>
          <w:szCs w:val="19"/>
        </w:rPr>
        <w:br/>
        <w:t>* Компания не организует подселение в номер в целях Вашей безопасности и комфорта. </w:t>
      </w:r>
      <w:r>
        <w:rPr>
          <w:color w:val="000000"/>
          <w:sz w:val="19"/>
          <w:szCs w:val="19"/>
        </w:rPr>
        <w:br/>
        <w:t>* Данная программа рекомендуется для детей от 6 лет. </w:t>
      </w:r>
      <w:r>
        <w:rPr>
          <w:color w:val="000000"/>
          <w:sz w:val="19"/>
          <w:szCs w:val="19"/>
        </w:rPr>
        <w:br/>
        <w:t>* Рассадка в автобусе фиксированная (в приоритете ранее сделанные и оплаченные брони). Места в автобусе предоставляются автоматически за 3 дня до начала тура. В случае нештатной ситуации, доступные места определяются гидом. </w:t>
      </w:r>
      <w:r>
        <w:rPr>
          <w:color w:val="000000"/>
          <w:sz w:val="19"/>
          <w:szCs w:val="19"/>
        </w:rPr>
        <w:br/>
        <w:t>* Услуга "Выбор места"</w:t>
      </w:r>
      <w:r>
        <w:rPr>
          <w:color w:val="000000"/>
          <w:sz w:val="19"/>
          <w:szCs w:val="19"/>
        </w:rPr>
        <w:t>.</w:t>
      </w:r>
    </w:p>
    <w:p w:rsidR="00EA2D4B" w:rsidRDefault="00BC1D16" w:rsidP="00BC1D16">
      <w:pPr>
        <w:spacing w:after="0" w:line="240" w:lineRule="auto"/>
        <w:ind w:left="-993"/>
      </w:pPr>
    </w:p>
    <w:sectPr w:rsidR="00EA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4EFA"/>
    <w:multiLevelType w:val="multilevel"/>
    <w:tmpl w:val="1ABA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B6A11"/>
    <w:multiLevelType w:val="multilevel"/>
    <w:tmpl w:val="A64C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24"/>
    <w:rsid w:val="001E237A"/>
    <w:rsid w:val="00BB4824"/>
    <w:rsid w:val="00BC1D16"/>
    <w:rsid w:val="00D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8E9C12"/>
  <w15:chartTrackingRefBased/>
  <w15:docId w15:val="{0060A3BF-9BB7-4B99-BA79-7C873E06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8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4824"/>
    <w:rPr>
      <w:i/>
      <w:iCs/>
    </w:rPr>
  </w:style>
  <w:style w:type="table" w:styleId="a6">
    <w:name w:val="Table Grid"/>
    <w:basedOn w:val="a1"/>
    <w:uiPriority w:val="39"/>
    <w:rsid w:val="00BB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C1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4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operator.ru/tour.php?id=95&amp;toPrint=1" TargetMode="External"/><Relationship Id="rId5" Type="http://schemas.openxmlformats.org/officeDocument/2006/relationships/hyperlink" Target="https://www.rtoperator.ru/tour.php?id=95&amp;to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K. Fokina</dc:creator>
  <cp:keywords/>
  <dc:description/>
  <cp:lastModifiedBy>Anastasia S. Ermolaeva</cp:lastModifiedBy>
  <cp:revision>2</cp:revision>
  <dcterms:created xsi:type="dcterms:W3CDTF">2019-10-03T11:53:00Z</dcterms:created>
  <dcterms:modified xsi:type="dcterms:W3CDTF">2019-10-10T13:55:00Z</dcterms:modified>
</cp:coreProperties>
</file>