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CD" w:rsidRPr="004509EB" w:rsidRDefault="008640CD" w:rsidP="008640CD">
      <w:pPr>
        <w:rPr>
          <w:rFonts w:ascii="Times New Roman" w:hAnsi="Times New Roman" w:cs="Times New Roman"/>
          <w:b/>
          <w:sz w:val="24"/>
          <w:szCs w:val="24"/>
        </w:rPr>
      </w:pPr>
      <w:r w:rsidRPr="004509EB">
        <w:rPr>
          <w:rFonts w:ascii="Times New Roman" w:hAnsi="Times New Roman" w:cs="Times New Roman"/>
          <w:b/>
          <w:sz w:val="24"/>
          <w:szCs w:val="24"/>
        </w:rPr>
        <w:t>Лечебная программа «Серебряный возрас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509EB">
        <w:rPr>
          <w:rFonts w:ascii="Times New Roman" w:hAnsi="Times New Roman" w:cs="Times New Roman"/>
          <w:b/>
          <w:sz w:val="24"/>
          <w:szCs w:val="24"/>
        </w:rPr>
        <w:t>»</w:t>
      </w:r>
    </w:p>
    <w:p w:rsidR="008640CD" w:rsidRPr="004509EB" w:rsidRDefault="008640CD" w:rsidP="008640CD">
      <w:pPr>
        <w:pStyle w:val="a3"/>
        <w:suppressAutoHyphens w:val="0"/>
        <w:ind w:left="-567" w:firstLine="567"/>
        <w:rPr>
          <w:szCs w:val="22"/>
        </w:rPr>
      </w:pPr>
      <w:r w:rsidRPr="004509EB">
        <w:rPr>
          <w:b/>
          <w:szCs w:val="22"/>
        </w:rPr>
        <w:t>В стоимость путевки по тарифу - «Серебряный возраст» входит:</w:t>
      </w:r>
    </w:p>
    <w:p w:rsidR="008640CD" w:rsidRPr="004509EB" w:rsidRDefault="008640CD" w:rsidP="008640CD">
      <w:pPr>
        <w:pStyle w:val="a3"/>
        <w:suppressAutoHyphens w:val="0"/>
        <w:ind w:left="-567"/>
        <w:rPr>
          <w:szCs w:val="22"/>
        </w:rPr>
      </w:pPr>
      <w:r w:rsidRPr="004509EB">
        <w:rPr>
          <w:szCs w:val="22"/>
        </w:rPr>
        <w:t>-  проживание в комфортабельных номерах категории «Стандарт»;</w:t>
      </w:r>
    </w:p>
    <w:p w:rsidR="008640CD" w:rsidRPr="004509EB" w:rsidRDefault="008640CD" w:rsidP="008640CD">
      <w:pPr>
        <w:pStyle w:val="a3"/>
        <w:suppressAutoHyphens w:val="0"/>
        <w:ind w:left="-567"/>
        <w:rPr>
          <w:szCs w:val="22"/>
        </w:rPr>
      </w:pPr>
      <w:r w:rsidRPr="004509EB">
        <w:rPr>
          <w:szCs w:val="22"/>
        </w:rPr>
        <w:t>-  трехразовое питание «Шведский стол»;</w:t>
      </w:r>
    </w:p>
    <w:p w:rsidR="008640CD" w:rsidRPr="004509EB" w:rsidRDefault="008640CD" w:rsidP="008640CD">
      <w:pPr>
        <w:pStyle w:val="a3"/>
        <w:suppressAutoHyphens w:val="0"/>
        <w:ind w:left="-567"/>
        <w:rPr>
          <w:szCs w:val="22"/>
        </w:rPr>
      </w:pPr>
      <w:r w:rsidRPr="004509EB">
        <w:rPr>
          <w:szCs w:val="22"/>
        </w:rPr>
        <w:t>-  ежедневное разовое посещение парка водных аттракционов ООО «КСКК «АКВАЛОО</w:t>
      </w:r>
      <w:proofErr w:type="gramStart"/>
      <w:r w:rsidRPr="004509EB">
        <w:rPr>
          <w:szCs w:val="22"/>
        </w:rPr>
        <w:t>»,  согласно</w:t>
      </w:r>
      <w:proofErr w:type="gramEnd"/>
      <w:r w:rsidRPr="004509EB">
        <w:rPr>
          <w:szCs w:val="22"/>
        </w:rPr>
        <w:t xml:space="preserve"> утвержденному режиму работы;</w:t>
      </w:r>
    </w:p>
    <w:p w:rsidR="008640CD" w:rsidRPr="004509EB" w:rsidRDefault="008640CD" w:rsidP="008640CD">
      <w:pPr>
        <w:pStyle w:val="a3"/>
        <w:suppressAutoHyphens w:val="0"/>
        <w:ind w:left="-567"/>
        <w:rPr>
          <w:szCs w:val="22"/>
        </w:rPr>
      </w:pPr>
      <w:r w:rsidRPr="004509EB">
        <w:rPr>
          <w:szCs w:val="22"/>
        </w:rPr>
        <w:t>- бювет;</w:t>
      </w:r>
    </w:p>
    <w:p w:rsidR="008640CD" w:rsidRPr="004509EB" w:rsidRDefault="008640CD" w:rsidP="008640CD">
      <w:pPr>
        <w:pStyle w:val="a3"/>
        <w:suppressAutoHyphens w:val="0"/>
        <w:ind w:left="-567"/>
        <w:rPr>
          <w:szCs w:val="22"/>
        </w:rPr>
      </w:pPr>
      <w:r w:rsidRPr="004509EB">
        <w:rPr>
          <w:szCs w:val="22"/>
        </w:rPr>
        <w:t>- медицинские процедуры, согласно перечню.</w:t>
      </w:r>
    </w:p>
    <w:p w:rsidR="008640CD" w:rsidRPr="004509EB" w:rsidRDefault="008640CD" w:rsidP="008640CD">
      <w:pPr>
        <w:pStyle w:val="a3"/>
        <w:suppressAutoHyphens w:val="0"/>
        <w:ind w:left="-567"/>
        <w:rPr>
          <w:szCs w:val="22"/>
        </w:rPr>
      </w:pPr>
    </w:p>
    <w:p w:rsidR="008640CD" w:rsidRPr="004509EB" w:rsidRDefault="008640CD" w:rsidP="008640CD">
      <w:pPr>
        <w:pStyle w:val="a3"/>
        <w:suppressAutoHyphens w:val="0"/>
        <w:rPr>
          <w:szCs w:val="22"/>
        </w:rPr>
      </w:pPr>
      <w:r w:rsidRPr="004509EB">
        <w:rPr>
          <w:szCs w:val="22"/>
        </w:rPr>
        <w:t xml:space="preserve">  Перечень процедур, входящих в тариф </w:t>
      </w:r>
      <w:r w:rsidRPr="004509EB">
        <w:rPr>
          <w:b/>
          <w:szCs w:val="22"/>
        </w:rPr>
        <w:t>«Серебряный возраст»</w:t>
      </w:r>
    </w:p>
    <w:p w:rsidR="008640CD" w:rsidRDefault="008640CD" w:rsidP="008640CD">
      <w:pPr>
        <w:pStyle w:val="a3"/>
        <w:suppressAutoHyphens w:val="0"/>
        <w:rPr>
          <w:sz w:val="18"/>
          <w:szCs w:val="18"/>
        </w:rPr>
      </w:pPr>
    </w:p>
    <w:tbl>
      <w:tblPr>
        <w:tblW w:w="9978" w:type="dxa"/>
        <w:tblInd w:w="-48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30"/>
        <w:gridCol w:w="5137"/>
        <w:gridCol w:w="1417"/>
        <w:gridCol w:w="1418"/>
        <w:gridCol w:w="1276"/>
      </w:tblGrid>
      <w:tr w:rsidR="008640CD" w:rsidRPr="00D22B17" w:rsidTr="00CF7ABD">
        <w:trPr>
          <w:trHeight w:val="47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№</w:t>
            </w:r>
            <w:r w:rsidRPr="00D22B17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п/п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Вид медицинской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7-13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14-18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19-21 день</w:t>
            </w:r>
          </w:p>
        </w:tc>
      </w:tr>
      <w:tr w:rsidR="008640CD" w:rsidRPr="00D22B17" w:rsidTr="00CF7ABD">
        <w:trPr>
          <w:trHeight w:val="1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Ведение терапевтом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+</w:t>
            </w:r>
          </w:p>
        </w:tc>
      </w:tr>
      <w:tr w:rsidR="008640CD" w:rsidTr="00CF7ABD">
        <w:trPr>
          <w:trHeight w:val="30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крови общий (по показаниям)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</w:tr>
      <w:tr w:rsidR="008640CD" w:rsidTr="00CF7ABD">
        <w:trPr>
          <w:trHeight w:val="1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мочи общий (по показаниям)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</w:tr>
      <w:tr w:rsidR="008640CD" w:rsidTr="00CF7ABD">
        <w:trPr>
          <w:trHeight w:val="38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Электрокардиография (ЭКГ) (по показаниям)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</w:tr>
      <w:tr w:rsidR="008640CD" w:rsidTr="00CF7ABD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Консультация узкого специалиста (по показаниям)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</w:t>
            </w:r>
          </w:p>
        </w:tc>
      </w:tr>
      <w:tr w:rsidR="008640CD" w:rsidTr="00CF7ABD">
        <w:trPr>
          <w:trHeight w:val="38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Климатотерапия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+</w:t>
            </w:r>
          </w:p>
        </w:tc>
      </w:tr>
      <w:tr w:rsidR="008640CD" w:rsidTr="00CF7ABD">
        <w:trPr>
          <w:trHeight w:val="24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Скандинавская ходьба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2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Групповые занятия лечебной физкультурой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38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Кислородотерапия</w:t>
            </w:r>
            <w:proofErr w:type="spellEnd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(ингаляции кислородные)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38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Ингаляции с минеральной водой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4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Аппаратные </w:t>
            </w:r>
            <w:proofErr w:type="spellStart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физиопроцедуры</w:t>
            </w:r>
            <w:proofErr w:type="spellEnd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(один вид по назначению врача)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4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Лечебные ванны или души (один вид по назначению врача)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38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Вибромеханический</w:t>
            </w:r>
            <w:proofErr w:type="spellEnd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аппаратный массаж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43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Аромафитотерапия</w:t>
            </w:r>
            <w:proofErr w:type="spellEnd"/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или аэроионотерапия биоуправляемая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</w:tr>
      <w:tr w:rsidR="008640CD" w:rsidTr="00CF7ABD">
        <w:trPr>
          <w:trHeight w:val="1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Внутренний прием минеральной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CD" w:rsidRPr="00D22B17" w:rsidRDefault="008640CD" w:rsidP="00CF7A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B17">
              <w:rPr>
                <w:rFonts w:ascii="Times New Roman" w:hAnsi="Times New Roman" w:cs="Times New Roman"/>
              </w:rPr>
              <w:t>10</w:t>
            </w:r>
          </w:p>
        </w:tc>
      </w:tr>
    </w:tbl>
    <w:p w:rsidR="008640CD" w:rsidRPr="004509EB" w:rsidRDefault="008640CD" w:rsidP="008640CD">
      <w:pPr>
        <w:pStyle w:val="a3"/>
        <w:suppressAutoHyphens w:val="0"/>
        <w:rPr>
          <w:szCs w:val="22"/>
        </w:rPr>
      </w:pPr>
      <w:r w:rsidRPr="004509EB">
        <w:rPr>
          <w:szCs w:val="22"/>
        </w:rPr>
        <w:t>Примечание:</w:t>
      </w:r>
    </w:p>
    <w:p w:rsidR="008640CD" w:rsidRPr="004509EB" w:rsidRDefault="008640CD" w:rsidP="008640CD">
      <w:pPr>
        <w:pStyle w:val="a3"/>
        <w:suppressAutoHyphens w:val="0"/>
        <w:ind w:left="357"/>
        <w:rPr>
          <w:szCs w:val="22"/>
        </w:rPr>
      </w:pPr>
      <w:r w:rsidRPr="004509EB">
        <w:rPr>
          <w:szCs w:val="22"/>
        </w:rPr>
        <w:t xml:space="preserve">- лечение и количество процедур подбирается индивидуально по назначению врача </w:t>
      </w:r>
    </w:p>
    <w:p w:rsidR="008640CD" w:rsidRPr="004509EB" w:rsidRDefault="008640CD" w:rsidP="008640CD">
      <w:pPr>
        <w:pStyle w:val="a3"/>
        <w:suppressAutoHyphens w:val="0"/>
        <w:ind w:left="357"/>
        <w:rPr>
          <w:szCs w:val="22"/>
        </w:rPr>
      </w:pPr>
      <w:r w:rsidRPr="004509EB">
        <w:rPr>
          <w:szCs w:val="22"/>
        </w:rPr>
        <w:t>- при себе необходимо иметь санаторно-курортную карту</w:t>
      </w:r>
      <w:r>
        <w:rPr>
          <w:szCs w:val="22"/>
        </w:rPr>
        <w:t xml:space="preserve"> и справку об </w:t>
      </w:r>
      <w:proofErr w:type="spellStart"/>
      <w:r>
        <w:rPr>
          <w:szCs w:val="22"/>
        </w:rPr>
        <w:t>эпид</w:t>
      </w:r>
      <w:proofErr w:type="spellEnd"/>
      <w:r>
        <w:rPr>
          <w:szCs w:val="22"/>
        </w:rPr>
        <w:t>. окружении</w:t>
      </w:r>
      <w:r w:rsidRPr="004509EB">
        <w:rPr>
          <w:szCs w:val="22"/>
        </w:rPr>
        <w:t>.</w:t>
      </w:r>
    </w:p>
    <w:p w:rsidR="008640CD" w:rsidRPr="004509EB" w:rsidRDefault="008640CD" w:rsidP="008640CD">
      <w:pPr>
        <w:pStyle w:val="a3"/>
        <w:suppressAutoHyphens w:val="0"/>
        <w:ind w:left="-567"/>
        <w:rPr>
          <w:szCs w:val="22"/>
        </w:rPr>
      </w:pPr>
      <w:r w:rsidRPr="004509EB">
        <w:rPr>
          <w:szCs w:val="22"/>
        </w:rPr>
        <w:tab/>
      </w:r>
      <w:r w:rsidRPr="004509EB">
        <w:rPr>
          <w:b/>
          <w:szCs w:val="22"/>
        </w:rPr>
        <w:t>Дополнительные услуги</w:t>
      </w:r>
      <w:r>
        <w:rPr>
          <w:b/>
          <w:szCs w:val="22"/>
        </w:rPr>
        <w:t xml:space="preserve"> (оплачиваются на месте)</w:t>
      </w:r>
      <w:r w:rsidRPr="004509EB">
        <w:rPr>
          <w:b/>
          <w:szCs w:val="22"/>
        </w:rPr>
        <w:t>:</w:t>
      </w:r>
    </w:p>
    <w:p w:rsidR="008640CD" w:rsidRPr="004509EB" w:rsidRDefault="008640CD" w:rsidP="008640CD">
      <w:pPr>
        <w:pStyle w:val="a3"/>
        <w:suppressAutoHyphens w:val="0"/>
        <w:rPr>
          <w:szCs w:val="22"/>
        </w:rPr>
      </w:pPr>
      <w:r w:rsidRPr="004509EB">
        <w:rPr>
          <w:szCs w:val="22"/>
        </w:rPr>
        <w:t>- банный SPA-комплекс (сауна, хамам);</w:t>
      </w:r>
    </w:p>
    <w:p w:rsidR="008640CD" w:rsidRPr="004509EB" w:rsidRDefault="008640CD" w:rsidP="008640CD">
      <w:pPr>
        <w:pStyle w:val="a3"/>
        <w:suppressAutoHyphens w:val="0"/>
        <w:rPr>
          <w:szCs w:val="22"/>
        </w:rPr>
      </w:pPr>
      <w:r w:rsidRPr="004509EB">
        <w:rPr>
          <w:szCs w:val="22"/>
        </w:rPr>
        <w:t xml:space="preserve">- Услуги медицинского центра (УЗИ-диагностика, </w:t>
      </w:r>
      <w:proofErr w:type="spellStart"/>
      <w:r w:rsidRPr="004509EB">
        <w:rPr>
          <w:szCs w:val="22"/>
        </w:rPr>
        <w:t>термография</w:t>
      </w:r>
      <w:proofErr w:type="spellEnd"/>
      <w:r w:rsidRPr="004509EB">
        <w:rPr>
          <w:szCs w:val="22"/>
        </w:rPr>
        <w:t xml:space="preserve">, биорезонансная диагностика, </w:t>
      </w:r>
      <w:proofErr w:type="spellStart"/>
      <w:r w:rsidRPr="004509EB">
        <w:rPr>
          <w:szCs w:val="22"/>
        </w:rPr>
        <w:t>озонотерапия</w:t>
      </w:r>
      <w:proofErr w:type="spellEnd"/>
      <w:r w:rsidRPr="004509EB">
        <w:rPr>
          <w:szCs w:val="22"/>
        </w:rPr>
        <w:t xml:space="preserve">, ВЛОК (лазерное очищение крови), </w:t>
      </w:r>
      <w:proofErr w:type="spellStart"/>
      <w:r w:rsidRPr="004509EB">
        <w:rPr>
          <w:szCs w:val="22"/>
        </w:rPr>
        <w:t>лимфодренажный</w:t>
      </w:r>
      <w:proofErr w:type="spellEnd"/>
      <w:r w:rsidRPr="004509EB">
        <w:rPr>
          <w:szCs w:val="22"/>
        </w:rPr>
        <w:t xml:space="preserve"> пневмомассаж, инъекции углекислого газа (</w:t>
      </w:r>
      <w:proofErr w:type="spellStart"/>
      <w:r w:rsidRPr="004509EB">
        <w:rPr>
          <w:szCs w:val="22"/>
        </w:rPr>
        <w:t>карбокситерапия</w:t>
      </w:r>
      <w:proofErr w:type="spellEnd"/>
      <w:r w:rsidRPr="004509EB">
        <w:rPr>
          <w:szCs w:val="22"/>
        </w:rPr>
        <w:t>), сухое вытяжение позвоночника и др.).</w:t>
      </w:r>
    </w:p>
    <w:p w:rsidR="008640CD" w:rsidRPr="004509EB" w:rsidRDefault="008640CD" w:rsidP="008640CD"/>
    <w:p w:rsidR="00506484" w:rsidRDefault="00506484">
      <w:bookmarkStart w:id="0" w:name="_GoBack"/>
      <w:bookmarkEnd w:id="0"/>
    </w:p>
    <w:sectPr w:rsidR="00506484" w:rsidSect="00D2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CD"/>
    <w:rsid w:val="00506484"/>
    <w:rsid w:val="008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7C37-9DA8-4471-9EEE-7355CF48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0C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640CD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1</cp:revision>
  <dcterms:created xsi:type="dcterms:W3CDTF">2020-10-14T13:15:00Z</dcterms:created>
  <dcterms:modified xsi:type="dcterms:W3CDTF">2020-10-14T13:16:00Z</dcterms:modified>
</cp:coreProperties>
</file>