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289F" w:rsidRDefault="00461E60" w:rsidP="00A62196">
      <w:pPr>
        <w:pStyle w:val="Balk1"/>
        <w:spacing w:after="0"/>
      </w:pPr>
      <w:r>
        <w:t>2022</w:t>
      </w:r>
      <w:r w:rsidR="00322927">
        <w:t xml:space="preserve"> </w:t>
      </w:r>
      <w:r w:rsidR="00A62196" w:rsidRPr="00A62196">
        <w:t>ЛЕТНИЙ</w:t>
      </w:r>
      <w:r w:rsidR="00A62196">
        <w:t xml:space="preserve"> </w:t>
      </w:r>
      <w:r w:rsidR="00A40E4C" w:rsidRPr="00A62196">
        <w:t xml:space="preserve">СЕЗОН </w:t>
      </w:r>
      <w:r w:rsidR="00A40E4C" w:rsidRPr="00A40E4C">
        <w:t>УЛЬТРА ВСЁ</w:t>
      </w:r>
      <w:r w:rsidR="00A40E4C" w:rsidRPr="001E49FC">
        <w:rPr>
          <w:noProof/>
          <w:sz w:val="44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  <w:r w:rsidR="00A62196" w:rsidRPr="00A62196">
        <w:t>ВКЛЮЧЕНО</w:t>
      </w:r>
    </w:p>
    <w:p w:rsidR="0093289F" w:rsidRPr="0088394F" w:rsidRDefault="004E66A2" w:rsidP="004E66A2">
      <w:pPr>
        <w:pStyle w:val="Balk2"/>
        <w:spacing w:after="0"/>
        <w:rPr>
          <w:sz w:val="24"/>
          <w:szCs w:val="24"/>
        </w:rPr>
      </w:pPr>
      <w:bookmarkStart w:id="0" w:name="_9xngupxhlfxi" w:colFirst="0" w:colLast="0"/>
      <w:bookmarkEnd w:id="0"/>
      <w:proofErr w:type="spellStart"/>
      <w:r w:rsidRPr="004E66A2">
        <w:rPr>
          <w:sz w:val="24"/>
          <w:szCs w:val="24"/>
        </w:rPr>
        <w:t>Гастрономия</w:t>
      </w:r>
      <w:proofErr w:type="spellEnd"/>
    </w:p>
    <w:tbl>
      <w:tblPr>
        <w:tblStyle w:val="a"/>
        <w:tblW w:w="1075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575"/>
        <w:gridCol w:w="2760"/>
        <w:gridCol w:w="4665"/>
      </w:tblGrid>
      <w:tr w:rsidR="0093289F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ПРОГРАММА</w:t>
            </w:r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ВРЕМЯ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МЕСТО</w:t>
            </w:r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МЕНЮ</w:t>
            </w:r>
          </w:p>
        </w:tc>
      </w:tr>
      <w:tr w:rsidR="0093289F" w:rsidRPr="002177D3" w:rsidTr="00A40E4C">
        <w:trPr>
          <w:trHeight w:val="191"/>
        </w:trPr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322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07.00 - 10.00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Шведский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стол</w:t>
            </w:r>
            <w:proofErr w:type="spellEnd"/>
          </w:p>
        </w:tc>
      </w:tr>
      <w:tr w:rsidR="0093289F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Поздний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10.00 - 10.3</w:t>
            </w:r>
            <w:r w:rsidR="00322927"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Шведский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стол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</w:p>
        </w:tc>
      </w:tr>
      <w:tr w:rsidR="0093289F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322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12.30 - 14.00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A62196" w:rsidRDefault="00A62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Шведский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стол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/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Мороженое</w:t>
            </w:r>
            <w:proofErr w:type="spellEnd"/>
          </w:p>
        </w:tc>
      </w:tr>
      <w:tr w:rsidR="00A40E4C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Гёзлеме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9744A2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</w:t>
            </w:r>
            <w:r w:rsidR="00A40E4C"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.00 - 16.00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Беседка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с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гёзлеме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Ассортимент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турецких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лепешек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–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гёзлеме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(1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день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в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неделю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закрыто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)</w:t>
            </w:r>
          </w:p>
        </w:tc>
      </w:tr>
      <w:tr w:rsidR="00A40E4C" w:rsidRPr="002177D3" w:rsidTr="00A40E4C">
        <w:trPr>
          <w:trHeight w:val="242"/>
        </w:trPr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Снеки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12.00 - 16</w:t>
            </w: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Снек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spacing w:before="1" w:line="267" w:lineRule="exact"/>
              <w:ind w:left="0"/>
              <w:rPr>
                <w:rFonts w:ascii="Arial" w:eastAsia="Arial" w:hAnsi="Arial" w:cs="Arial"/>
                <w:color w:val="323E48"/>
                <w:sz w:val="18"/>
                <w:szCs w:val="18"/>
                <w:lang w:val="tr-TR" w:eastAsia="tr-TR" w:bidi="ar-SA"/>
              </w:rPr>
            </w:pPr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  <w:lang w:val="tr-TR" w:eastAsia="tr-TR" w:bidi="ar-SA"/>
              </w:rPr>
              <w:t>Шведский стол</w:t>
            </w:r>
          </w:p>
        </w:tc>
      </w:tr>
      <w:tr w:rsidR="00A40E4C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Время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выпечки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16.30 – 17.30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pStyle w:val="GvdeMetni"/>
              <w:tabs>
                <w:tab w:val="left" w:pos="2285"/>
                <w:tab w:val="left" w:pos="3701"/>
                <w:tab w:val="left" w:pos="5826"/>
              </w:tabs>
              <w:spacing w:before="1" w:line="267" w:lineRule="exact"/>
              <w:ind w:left="0"/>
              <w:rPr>
                <w:rFonts w:ascii="Arial" w:eastAsia="Arial" w:hAnsi="Arial" w:cs="Arial"/>
                <w:color w:val="323E48"/>
                <w:sz w:val="18"/>
                <w:szCs w:val="18"/>
                <w:lang w:val="tr-TR" w:eastAsia="tr-TR" w:bidi="ar-SA"/>
              </w:rPr>
            </w:pPr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  <w:lang w:val="tr-TR" w:eastAsia="tr-TR" w:bidi="ar-SA"/>
              </w:rPr>
              <w:t>Ассортимент сладкой и соленой выпечки</w:t>
            </w:r>
          </w:p>
        </w:tc>
      </w:tr>
      <w:tr w:rsidR="00A40E4C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Ужин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19.00 – 21.00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Шведский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стол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/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Мороженое</w:t>
            </w:r>
            <w:proofErr w:type="spellEnd"/>
          </w:p>
        </w:tc>
      </w:tr>
      <w:tr w:rsidR="00A40E4C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A’la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Carte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19.00 – 21.00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A’la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Carte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40E4C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Итальянский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рыбный</w:t>
            </w:r>
            <w:proofErr w:type="spellEnd"/>
          </w:p>
        </w:tc>
      </w:tr>
      <w:tr w:rsidR="00A40E4C" w:rsidRPr="002177D3"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Ночной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буфет</w:t>
            </w:r>
            <w:proofErr w:type="spellEnd"/>
          </w:p>
        </w:tc>
        <w:tc>
          <w:tcPr>
            <w:tcW w:w="15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</w:rPr>
              <w:t>23</w:t>
            </w:r>
            <w:r w:rsidRPr="00A62196">
              <w:rPr>
                <w:rFonts w:ascii="Arial" w:eastAsia="Arial" w:hAnsi="Arial" w:cs="Arial"/>
                <w:color w:val="323E48"/>
                <w:sz w:val="18"/>
                <w:szCs w:val="18"/>
              </w:rPr>
              <w:t>.00 - 06.00</w:t>
            </w:r>
          </w:p>
        </w:tc>
        <w:tc>
          <w:tcPr>
            <w:tcW w:w="27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4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0E4C" w:rsidRPr="00A62196" w:rsidRDefault="00A40E4C" w:rsidP="00A4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Ассортимент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завтрака</w:t>
            </w:r>
            <w:proofErr w:type="spellEnd"/>
          </w:p>
        </w:tc>
      </w:tr>
    </w:tbl>
    <w:p w:rsidR="00DE52C2" w:rsidRPr="00DE52C2" w:rsidRDefault="00DE52C2" w:rsidP="00DE52C2">
      <w:pPr>
        <w:pStyle w:val="GvdeMetni"/>
        <w:spacing w:before="1"/>
        <w:ind w:left="284"/>
        <w:jc w:val="both"/>
        <w:rPr>
          <w:rFonts w:ascii="Arial" w:hAnsi="Arial" w:cs="Arial"/>
          <w:sz w:val="20"/>
          <w:szCs w:val="20"/>
        </w:rPr>
      </w:pPr>
    </w:p>
    <w:p w:rsidR="00A40E4C" w:rsidRPr="00DE52C2" w:rsidRDefault="00A40E4C" w:rsidP="00DE52C2">
      <w:pPr>
        <w:pStyle w:val="GvdeMetni"/>
        <w:numPr>
          <w:ilvl w:val="0"/>
          <w:numId w:val="2"/>
        </w:numPr>
        <w:spacing w:before="1" w:line="276" w:lineRule="auto"/>
        <w:ind w:left="284" w:hanging="284"/>
        <w:jc w:val="both"/>
        <w:rPr>
          <w:rFonts w:ascii="Arial" w:eastAsia="Inter" w:hAnsi="Arial" w:cs="Arial"/>
          <w:sz w:val="20"/>
          <w:szCs w:val="20"/>
          <w:lang w:val="tr-TR" w:eastAsia="tr-TR" w:bidi="ar-SA"/>
        </w:rPr>
      </w:pP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Диетическое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меню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на</w:t>
      </w:r>
      <w:proofErr w:type="spellEnd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завтрак</w:t>
      </w:r>
      <w:proofErr w:type="spellEnd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, </w:t>
      </w:r>
      <w:proofErr w:type="spellStart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обед</w:t>
      </w:r>
      <w:proofErr w:type="spellEnd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и </w:t>
      </w:r>
      <w:proofErr w:type="spellStart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ужин</w:t>
      </w:r>
      <w:proofErr w:type="spellEnd"/>
      <w:r w:rsidR="009744A2"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готовится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по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запросу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.</w:t>
      </w:r>
    </w:p>
    <w:p w:rsidR="00A40E4C" w:rsidRPr="00DE52C2" w:rsidRDefault="00A40E4C" w:rsidP="00DE52C2">
      <w:pPr>
        <w:pStyle w:val="GvdeMetni"/>
        <w:numPr>
          <w:ilvl w:val="0"/>
          <w:numId w:val="2"/>
        </w:numPr>
        <w:spacing w:before="1" w:line="276" w:lineRule="auto"/>
        <w:ind w:left="284" w:hanging="284"/>
        <w:jc w:val="both"/>
        <w:rPr>
          <w:rFonts w:ascii="Arial" w:eastAsia="Inter" w:hAnsi="Arial" w:cs="Arial"/>
          <w:sz w:val="20"/>
          <w:szCs w:val="20"/>
          <w:lang w:val="tr-TR" w:eastAsia="tr-TR" w:bidi="ar-SA"/>
        </w:rPr>
      </w:pP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Детское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меню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и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необходимые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кухонные принадлежности для детей приготавливаются по запросу.</w:t>
      </w:r>
    </w:p>
    <w:p w:rsidR="00A40E4C" w:rsidRPr="00DE52C2" w:rsidRDefault="00A40E4C" w:rsidP="00DE52C2">
      <w:pPr>
        <w:pStyle w:val="GvdeMetni"/>
        <w:numPr>
          <w:ilvl w:val="0"/>
          <w:numId w:val="2"/>
        </w:numPr>
        <w:spacing w:before="1" w:after="240" w:line="276" w:lineRule="auto"/>
        <w:ind w:left="284" w:hanging="284"/>
        <w:jc w:val="both"/>
        <w:rPr>
          <w:rFonts w:ascii="Arial" w:eastAsia="Inter" w:hAnsi="Arial" w:cs="Arial"/>
          <w:sz w:val="20"/>
          <w:szCs w:val="20"/>
          <w:lang w:val="tr-TR" w:eastAsia="tr-TR" w:bidi="ar-SA"/>
        </w:rPr>
      </w:pPr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Резервация в A’la Carte рестораны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производится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за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1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день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с 09:00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до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13:00 в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электронном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терминале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рядом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со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стойкой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регистрации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. Один день в неделю все A’la Carte рестораны закрыты.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Вы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можете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бесплатно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посетить</w:t>
      </w:r>
      <w:proofErr w:type="spellEnd"/>
      <w:r w:rsidR="007D1EC3">
        <w:rPr>
          <w:rFonts w:ascii="Arial" w:eastAsia="Inter" w:hAnsi="Arial" w:cs="Arial"/>
          <w:sz w:val="20"/>
          <w:szCs w:val="20"/>
          <w:lang w:eastAsia="tr-TR" w:bidi="ar-SA"/>
        </w:rPr>
        <w:t xml:space="preserve"> один</w:t>
      </w:r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A’la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Carte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ресторан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один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раз на протяжении своего отдыха, стоимость повторного посещения 15 Euro за персону будет внесена на счет вашего номера. Для бесплатного посещения A’la Carte ресторана длительность Вашего проживания в отеле должна быть не меньше 5 ночей.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A’la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Carte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рестораны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открыты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с </w:t>
      </w:r>
      <w:r w:rsidR="001C0CF8">
        <w:rPr>
          <w:rFonts w:ascii="Arial" w:eastAsia="Inter" w:hAnsi="Arial" w:cs="Arial"/>
          <w:sz w:val="20"/>
          <w:szCs w:val="20"/>
          <w:lang w:eastAsia="tr-TR" w:bidi="ar-SA"/>
        </w:rPr>
        <w:t>15</w:t>
      </w:r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.05</w:t>
      </w:r>
    </w:p>
    <w:p w:rsidR="0093289F" w:rsidRPr="004E66A2" w:rsidRDefault="004E66A2" w:rsidP="004E66A2">
      <w:pPr>
        <w:pStyle w:val="Balk2"/>
        <w:spacing w:after="0"/>
        <w:rPr>
          <w:sz w:val="24"/>
          <w:szCs w:val="24"/>
        </w:rPr>
      </w:pPr>
      <w:bookmarkStart w:id="1" w:name="_u4q0ow2gm4z4" w:colFirst="0" w:colLast="0"/>
      <w:bookmarkEnd w:id="1"/>
      <w:proofErr w:type="spellStart"/>
      <w:r w:rsidRPr="004E66A2">
        <w:rPr>
          <w:sz w:val="24"/>
          <w:szCs w:val="24"/>
        </w:rPr>
        <w:t>напитки</w:t>
      </w:r>
      <w:proofErr w:type="spellEnd"/>
    </w:p>
    <w:tbl>
      <w:tblPr>
        <w:tblStyle w:val="a0"/>
        <w:tblW w:w="10680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1267"/>
        <w:gridCol w:w="1755"/>
        <w:gridCol w:w="5715"/>
      </w:tblGrid>
      <w:tr w:rsidR="00DC334E" w:rsidRPr="002177D3" w:rsidTr="001C0CF8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ПРОГРАММА</w:t>
            </w:r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ВРЕМЯ</w:t>
            </w:r>
          </w:p>
        </w:tc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МЕСТО</w:t>
            </w:r>
          </w:p>
        </w:tc>
        <w:tc>
          <w:tcPr>
            <w:tcW w:w="5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334E" w:rsidRPr="002177D3" w:rsidRDefault="00DC334E" w:rsidP="00DC3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МЕНЮ</w:t>
            </w:r>
          </w:p>
        </w:tc>
      </w:tr>
      <w:tr w:rsidR="0093289F" w:rsidRPr="002177D3" w:rsidTr="001C0CF8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Самообслуживание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24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часа</w:t>
            </w:r>
            <w:proofErr w:type="spellEnd"/>
          </w:p>
        </w:tc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Лобби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</w:p>
        </w:tc>
        <w:tc>
          <w:tcPr>
            <w:tcW w:w="5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(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ракы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разливное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пиво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джин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водка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коньяк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ликёры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), 6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видов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импортных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алкогольных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напитков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93289F" w:rsidRPr="002177D3" w:rsidTr="001C0CF8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Самообслуживание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32292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10.00 - 24.00</w:t>
            </w:r>
          </w:p>
        </w:tc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Бар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у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бассейна</w:t>
            </w:r>
            <w:proofErr w:type="spellEnd"/>
          </w:p>
        </w:tc>
        <w:tc>
          <w:tcPr>
            <w:tcW w:w="5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(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ракы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разливное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пиво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джин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водка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коньяк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ликёры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), 6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видов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импортных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алкогольных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напитков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безалкогольные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горячие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прохладительные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напитки</w:t>
            </w:r>
            <w:proofErr w:type="spellEnd"/>
          </w:p>
        </w:tc>
      </w:tr>
      <w:tr w:rsidR="0093289F" w:rsidRPr="002177D3" w:rsidTr="001C0CF8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Самообслуживание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="00DC334E"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столы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32292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12.30 - 14.00</w:t>
            </w:r>
          </w:p>
        </w:tc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5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Ракы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разливное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пиво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водка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джин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коньяк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ликёры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чай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кофе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в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ассортименте</w:t>
            </w:r>
            <w:proofErr w:type="spellEnd"/>
          </w:p>
        </w:tc>
      </w:tr>
      <w:tr w:rsidR="0093289F" w:rsidRPr="002177D3" w:rsidTr="001C0CF8">
        <w:tc>
          <w:tcPr>
            <w:tcW w:w="19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Самообслуживание</w:t>
            </w:r>
            <w:proofErr w:type="spellEnd"/>
          </w:p>
        </w:tc>
        <w:tc>
          <w:tcPr>
            <w:tcW w:w="12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32292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2177D3">
              <w:rPr>
                <w:rFonts w:ascii="Arial" w:eastAsia="Arial" w:hAnsi="Arial" w:cs="Arial"/>
                <w:color w:val="323E48"/>
                <w:sz w:val="18"/>
                <w:szCs w:val="18"/>
              </w:rPr>
              <w:t>19.00 - 21.00</w:t>
            </w:r>
          </w:p>
        </w:tc>
        <w:tc>
          <w:tcPr>
            <w:tcW w:w="17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DC334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Главный</w:t>
            </w:r>
            <w:proofErr w:type="spellEnd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DC334E">
              <w:rPr>
                <w:rFonts w:ascii="Arial" w:eastAsia="Arial" w:hAnsi="Arial" w:cs="Arial"/>
                <w:color w:val="323E48"/>
                <w:sz w:val="18"/>
                <w:szCs w:val="18"/>
              </w:rPr>
              <w:t>ресторан</w:t>
            </w:r>
            <w:proofErr w:type="spellEnd"/>
          </w:p>
        </w:tc>
        <w:tc>
          <w:tcPr>
            <w:tcW w:w="57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3289F" w:rsidRPr="002177D3" w:rsidRDefault="00A40E4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Ракы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разливное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пиво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водка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джин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коньяк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местные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ликёры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,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чай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и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кофе</w:t>
            </w:r>
            <w:proofErr w:type="spellEnd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 xml:space="preserve"> в </w:t>
            </w:r>
            <w:proofErr w:type="spellStart"/>
            <w:r w:rsidRPr="00A40E4C">
              <w:rPr>
                <w:rFonts w:ascii="Arial" w:eastAsia="Arial" w:hAnsi="Arial" w:cs="Arial"/>
                <w:color w:val="323E48"/>
                <w:sz w:val="18"/>
                <w:szCs w:val="18"/>
              </w:rPr>
              <w:t>ассортименте</w:t>
            </w:r>
            <w:proofErr w:type="spellEnd"/>
          </w:p>
        </w:tc>
      </w:tr>
    </w:tbl>
    <w:p w:rsidR="00A40E4C" w:rsidRPr="00A40E4C" w:rsidRDefault="00A40E4C" w:rsidP="00A40E4C">
      <w:pPr>
        <w:spacing w:before="200" w:after="80" w:line="240" w:lineRule="auto"/>
        <w:jc w:val="both"/>
        <w:rPr>
          <w:rFonts w:ascii="Arial" w:eastAsia="Arial" w:hAnsi="Arial" w:cs="Arial"/>
          <w:color w:val="323E48"/>
          <w:sz w:val="20"/>
          <w:szCs w:val="20"/>
        </w:rPr>
      </w:pPr>
      <w:proofErr w:type="spellStart"/>
      <w:r w:rsidRPr="00A40E4C">
        <w:rPr>
          <w:rFonts w:ascii="Arial" w:eastAsia="Arial" w:hAnsi="Arial" w:cs="Arial"/>
          <w:color w:val="323E48"/>
          <w:sz w:val="20"/>
          <w:szCs w:val="20"/>
        </w:rPr>
        <w:t>Сервис</w:t>
      </w:r>
      <w:proofErr w:type="spellEnd"/>
      <w:r w:rsidRPr="00A40E4C">
        <w:rPr>
          <w:rFonts w:ascii="Arial" w:eastAsia="Arial" w:hAnsi="Arial" w:cs="Arial"/>
          <w:color w:val="323E48"/>
          <w:sz w:val="20"/>
          <w:szCs w:val="20"/>
        </w:rPr>
        <w:t xml:space="preserve"> </w:t>
      </w:r>
      <w:proofErr w:type="spellStart"/>
      <w:r w:rsidRPr="00A40E4C">
        <w:rPr>
          <w:rFonts w:ascii="Arial" w:eastAsia="Arial" w:hAnsi="Arial" w:cs="Arial"/>
          <w:color w:val="323E48"/>
          <w:sz w:val="20"/>
          <w:szCs w:val="20"/>
        </w:rPr>
        <w:t>напитков</w:t>
      </w:r>
      <w:proofErr w:type="spellEnd"/>
      <w:r w:rsidRPr="00A40E4C">
        <w:rPr>
          <w:rFonts w:ascii="Arial" w:eastAsia="Arial" w:hAnsi="Arial" w:cs="Arial"/>
          <w:color w:val="323E48"/>
          <w:sz w:val="20"/>
          <w:szCs w:val="20"/>
        </w:rPr>
        <w:t xml:space="preserve"> в </w:t>
      </w:r>
      <w:proofErr w:type="spellStart"/>
      <w:r w:rsidRPr="00A40E4C">
        <w:rPr>
          <w:rFonts w:ascii="Arial" w:eastAsia="Arial" w:hAnsi="Arial" w:cs="Arial"/>
          <w:color w:val="323E48"/>
          <w:sz w:val="20"/>
          <w:szCs w:val="20"/>
        </w:rPr>
        <w:t>отеле</w:t>
      </w:r>
      <w:proofErr w:type="spellEnd"/>
      <w:r w:rsidRPr="00A40E4C">
        <w:rPr>
          <w:rFonts w:ascii="Arial" w:eastAsia="Arial" w:hAnsi="Arial" w:cs="Arial"/>
          <w:color w:val="323E48"/>
          <w:sz w:val="20"/>
          <w:szCs w:val="20"/>
        </w:rPr>
        <w:t xml:space="preserve"> предоставляется только в стаканах.  В целях безопасности предоставление напитков на пляже и возле бассейна осуществляется в пластиковых одноразовых стаканах. В других местах сервис осуществляется в стеклянных стаканах. Сервис напитков предоставляется по системе самообслуживания.</w:t>
      </w:r>
    </w:p>
    <w:p w:rsidR="00A40E4C" w:rsidRDefault="00DE52C2" w:rsidP="00DE52C2">
      <w:pPr>
        <w:rPr>
          <w:rFonts w:ascii="Arial" w:eastAsia="Arial" w:hAnsi="Arial" w:cs="Arial"/>
          <w:color w:val="323E48"/>
          <w:sz w:val="20"/>
          <w:szCs w:val="20"/>
        </w:rPr>
      </w:pPr>
      <w:r>
        <w:rPr>
          <w:rFonts w:ascii="Arial" w:eastAsia="Arial" w:hAnsi="Arial" w:cs="Arial"/>
          <w:color w:val="323E48"/>
          <w:sz w:val="20"/>
          <w:szCs w:val="20"/>
        </w:rPr>
        <w:br w:type="page"/>
      </w:r>
    </w:p>
    <w:p w:rsidR="0093289F" w:rsidRDefault="00DC334E" w:rsidP="008F0B85">
      <w:pPr>
        <w:pStyle w:val="Balk3"/>
        <w:spacing w:before="0" w:after="0"/>
        <w:jc w:val="both"/>
      </w:pPr>
      <w:bookmarkStart w:id="2" w:name="_uae41b1o1bf0" w:colFirst="0" w:colLast="0"/>
      <w:bookmarkEnd w:id="2"/>
      <w:r w:rsidRPr="00DC334E">
        <w:lastRenderedPageBreak/>
        <w:t>БЕСПЛАТНЫЙ СЕРВИС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Минибар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пополняется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ежедневно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52C2">
        <w:rPr>
          <w:rFonts w:ascii="Arial" w:hAnsi="Arial" w:cs="Arial"/>
          <w:sz w:val="20"/>
          <w:szCs w:val="20"/>
        </w:rPr>
        <w:t>вода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минеральная вода, кола, пиво, 2 вида газированных напитков). </w:t>
      </w:r>
      <w:proofErr w:type="spellStart"/>
      <w:r w:rsidRPr="00DE52C2">
        <w:rPr>
          <w:rFonts w:ascii="Arial" w:hAnsi="Arial" w:cs="Arial"/>
          <w:sz w:val="20"/>
          <w:szCs w:val="20"/>
        </w:rPr>
        <w:t>Сервис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осуществляется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после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16:00.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На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пляже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E52C2">
        <w:rPr>
          <w:rFonts w:ascii="Arial" w:hAnsi="Arial" w:cs="Arial"/>
          <w:sz w:val="20"/>
          <w:szCs w:val="20"/>
        </w:rPr>
        <w:t>шезлонги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матрасы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зонтики(тент), пляжные полотенца. У бассейна шезлонги, зонтики, пляжные полотенца. Пляжные полотенца можно менять один раз в день в СПА-центре с 09:00 до 15:00. </w:t>
      </w:r>
      <w:proofErr w:type="spellStart"/>
      <w:r w:rsidRPr="00DE52C2">
        <w:rPr>
          <w:rFonts w:ascii="Arial" w:hAnsi="Arial" w:cs="Arial"/>
          <w:sz w:val="20"/>
          <w:szCs w:val="20"/>
        </w:rPr>
        <w:t>З</w:t>
      </w:r>
      <w:r w:rsidR="000B5AA6">
        <w:rPr>
          <w:rFonts w:ascii="Arial" w:hAnsi="Arial" w:cs="Arial"/>
          <w:sz w:val="20"/>
          <w:szCs w:val="20"/>
        </w:rPr>
        <w:t>амена</w:t>
      </w:r>
      <w:proofErr w:type="spellEnd"/>
      <w:r w:rsidR="000B5AA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B5AA6">
        <w:rPr>
          <w:rFonts w:ascii="Arial" w:hAnsi="Arial" w:cs="Arial"/>
          <w:sz w:val="20"/>
          <w:szCs w:val="20"/>
        </w:rPr>
        <w:t>полотенец</w:t>
      </w:r>
      <w:proofErr w:type="spellEnd"/>
      <w:r w:rsidR="000B5A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AA6">
        <w:rPr>
          <w:rFonts w:ascii="Arial" w:hAnsi="Arial" w:cs="Arial"/>
          <w:sz w:val="20"/>
          <w:szCs w:val="20"/>
        </w:rPr>
        <w:t>производится</w:t>
      </w:r>
      <w:proofErr w:type="spellEnd"/>
      <w:r w:rsidR="000B5A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AA6">
        <w:rPr>
          <w:rFonts w:ascii="Arial" w:hAnsi="Arial" w:cs="Arial"/>
          <w:sz w:val="20"/>
          <w:szCs w:val="20"/>
        </w:rPr>
        <w:t>по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карт</w:t>
      </w:r>
      <w:proofErr w:type="spellEnd"/>
      <w:r w:rsidR="000B5AA6">
        <w:rPr>
          <w:rFonts w:ascii="Arial" w:hAnsi="Arial" w:cs="Arial"/>
          <w:sz w:val="20"/>
          <w:szCs w:val="20"/>
          <w:lang w:val="ru-RU"/>
        </w:rPr>
        <w:t>е</w:t>
      </w:r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которая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выдается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стойке регистрации. </w:t>
      </w:r>
      <w:proofErr w:type="spellStart"/>
      <w:r w:rsidRPr="00DE52C2">
        <w:rPr>
          <w:rFonts w:ascii="Arial" w:hAnsi="Arial" w:cs="Arial"/>
          <w:sz w:val="20"/>
          <w:szCs w:val="20"/>
        </w:rPr>
        <w:t>При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263">
        <w:rPr>
          <w:rFonts w:ascii="Arial" w:hAnsi="Arial" w:cs="Arial"/>
          <w:sz w:val="20"/>
          <w:szCs w:val="20"/>
        </w:rPr>
        <w:t>потере</w:t>
      </w:r>
      <w:proofErr w:type="spellEnd"/>
      <w:r w:rsidR="0000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263">
        <w:rPr>
          <w:rFonts w:ascii="Arial" w:hAnsi="Arial" w:cs="Arial"/>
          <w:sz w:val="20"/>
          <w:szCs w:val="20"/>
        </w:rPr>
        <w:t>карты</w:t>
      </w:r>
      <w:proofErr w:type="spellEnd"/>
      <w:r w:rsidR="0000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263">
        <w:rPr>
          <w:rFonts w:ascii="Arial" w:hAnsi="Arial" w:cs="Arial"/>
          <w:sz w:val="20"/>
          <w:szCs w:val="20"/>
        </w:rPr>
        <w:t>взимается</w:t>
      </w:r>
      <w:proofErr w:type="spellEnd"/>
      <w:r w:rsidR="000022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2263">
        <w:rPr>
          <w:rFonts w:ascii="Arial" w:hAnsi="Arial" w:cs="Arial"/>
          <w:sz w:val="20"/>
          <w:szCs w:val="20"/>
        </w:rPr>
        <w:t>штраф</w:t>
      </w:r>
      <w:proofErr w:type="spellEnd"/>
      <w:r w:rsidR="00002263">
        <w:rPr>
          <w:rFonts w:ascii="Arial" w:hAnsi="Arial" w:cs="Arial"/>
          <w:sz w:val="20"/>
          <w:szCs w:val="20"/>
        </w:rPr>
        <w:t xml:space="preserve">  5</w:t>
      </w:r>
      <w:r w:rsidRPr="00DE52C2">
        <w:rPr>
          <w:rFonts w:ascii="Arial" w:hAnsi="Arial" w:cs="Arial"/>
          <w:sz w:val="20"/>
          <w:szCs w:val="20"/>
        </w:rPr>
        <w:t xml:space="preserve"> Euro.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Сейф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номере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Библиотека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парковка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хамам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r w:rsidR="000B5AA6">
        <w:rPr>
          <w:rFonts w:ascii="Arial" w:hAnsi="Arial" w:cs="Arial"/>
          <w:sz w:val="20"/>
          <w:szCs w:val="20"/>
          <w:lang w:val="ru-RU"/>
        </w:rPr>
        <w:t xml:space="preserve">дискотека, </w:t>
      </w:r>
      <w:proofErr w:type="spellStart"/>
      <w:r w:rsidRPr="00DE52C2">
        <w:rPr>
          <w:rFonts w:ascii="Arial" w:hAnsi="Arial" w:cs="Arial"/>
          <w:sz w:val="20"/>
          <w:szCs w:val="20"/>
        </w:rPr>
        <w:t>сауна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фитнес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DE52C2">
        <w:rPr>
          <w:rFonts w:ascii="Arial" w:hAnsi="Arial" w:cs="Arial"/>
          <w:sz w:val="20"/>
          <w:szCs w:val="20"/>
        </w:rPr>
        <w:t>центр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анимация, настольный теннис, теннисный корт (в дневное время), </w:t>
      </w:r>
      <w:proofErr w:type="spellStart"/>
      <w:r w:rsidRPr="00DE52C2">
        <w:rPr>
          <w:rFonts w:ascii="Arial" w:hAnsi="Arial" w:cs="Arial"/>
          <w:sz w:val="20"/>
          <w:szCs w:val="20"/>
        </w:rPr>
        <w:t>теннисные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мячики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ракетки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52C2">
        <w:rPr>
          <w:rFonts w:ascii="Arial" w:hAnsi="Arial" w:cs="Arial"/>
          <w:sz w:val="20"/>
          <w:szCs w:val="20"/>
        </w:rPr>
        <w:t>за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депозит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E52C2">
        <w:rPr>
          <w:rFonts w:ascii="Arial" w:hAnsi="Arial" w:cs="Arial"/>
          <w:sz w:val="20"/>
          <w:szCs w:val="20"/>
        </w:rPr>
        <w:t>мини-клуб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водная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гимнастика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дартс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пляжный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волейбол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Часы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работы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аквапарка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10:30-12:00 и 14:30-16:30. Могут возникнуть изменения в зависимости от погодных условий. </w:t>
      </w:r>
      <w:proofErr w:type="spellStart"/>
      <w:r w:rsidRPr="00DE52C2">
        <w:rPr>
          <w:rFonts w:ascii="Arial" w:hAnsi="Arial" w:cs="Arial"/>
          <w:sz w:val="20"/>
          <w:szCs w:val="20"/>
        </w:rPr>
        <w:t>За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использование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аквапарка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детьми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ответственность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несут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родители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Мини-клуб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52C2">
        <w:rPr>
          <w:rFonts w:ascii="Arial" w:hAnsi="Arial" w:cs="Arial"/>
          <w:sz w:val="20"/>
          <w:szCs w:val="20"/>
        </w:rPr>
        <w:t>для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детей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4-12 лет) работает 10:30-12:00 и 14:30-17:00.Закрыт </w:t>
      </w:r>
      <w:proofErr w:type="spellStart"/>
      <w:r w:rsidRPr="00DE52C2">
        <w:rPr>
          <w:rFonts w:ascii="Arial" w:hAnsi="Arial" w:cs="Arial"/>
          <w:sz w:val="20"/>
          <w:szCs w:val="20"/>
        </w:rPr>
        <w:t>один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день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неделю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A40E4C" w:rsidRPr="00DE52C2" w:rsidRDefault="00A40E4C" w:rsidP="00DE52C2">
      <w:pPr>
        <w:numPr>
          <w:ilvl w:val="0"/>
          <w:numId w:val="1"/>
        </w:numPr>
        <w:spacing w:before="1" w:after="0"/>
        <w:ind w:right="211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Беспроводной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интернет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лобби</w:t>
      </w:r>
      <w:proofErr w:type="spellEnd"/>
    </w:p>
    <w:p w:rsidR="00DC334E" w:rsidRPr="00FC1165" w:rsidRDefault="00DC334E" w:rsidP="00A40E4C">
      <w:pPr>
        <w:spacing w:after="0" w:line="240" w:lineRule="auto"/>
        <w:ind w:left="360"/>
        <w:jc w:val="both"/>
        <w:rPr>
          <w:rFonts w:ascii="Arial" w:eastAsia="Arial" w:hAnsi="Arial" w:cs="Arial"/>
          <w:color w:val="323E48"/>
          <w:sz w:val="18"/>
          <w:szCs w:val="18"/>
        </w:rPr>
      </w:pPr>
    </w:p>
    <w:p w:rsidR="0093289F" w:rsidRPr="007A6B24" w:rsidRDefault="007A6B24" w:rsidP="008F0B85">
      <w:pPr>
        <w:pStyle w:val="Balk3"/>
        <w:spacing w:before="0" w:after="0"/>
        <w:jc w:val="both"/>
      </w:pPr>
      <w:bookmarkStart w:id="3" w:name="_s0ptswiqtdd3" w:colFirst="0" w:colLast="0"/>
      <w:bookmarkEnd w:id="3"/>
      <w:r w:rsidRPr="007A6B24">
        <w:t>ПЛАТНЫЙ СЕРВИС</w:t>
      </w:r>
    </w:p>
    <w:p w:rsidR="00DE52C2" w:rsidRPr="00DE52C2" w:rsidRDefault="00DE52C2" w:rsidP="00DE52C2">
      <w:pPr>
        <w:pStyle w:val="GvdeMetni"/>
        <w:spacing w:before="1"/>
        <w:ind w:right="114"/>
        <w:jc w:val="both"/>
        <w:rPr>
          <w:rFonts w:ascii="Arial" w:hAnsi="Arial" w:cs="Arial"/>
          <w:sz w:val="18"/>
          <w:szCs w:val="18"/>
        </w:rPr>
      </w:pPr>
      <w:r w:rsidRPr="00DE52C2">
        <w:rPr>
          <w:rFonts w:ascii="Arial" w:hAnsi="Arial" w:cs="Arial"/>
          <w:sz w:val="20"/>
          <w:szCs w:val="20"/>
        </w:rPr>
        <w:t xml:space="preserve">Импортные напитки не входящие в концепцию, свежевыжатые соки, обслуживание </w:t>
      </w:r>
      <w:r>
        <w:rPr>
          <w:rFonts w:ascii="Arial" w:hAnsi="Arial" w:cs="Arial"/>
          <w:sz w:val="20"/>
          <w:szCs w:val="20"/>
        </w:rPr>
        <w:t>номеров (согласно меню с 24:00-</w:t>
      </w:r>
      <w:r w:rsidRPr="00DE52C2">
        <w:rPr>
          <w:rFonts w:ascii="Arial" w:hAnsi="Arial" w:cs="Arial"/>
          <w:sz w:val="20"/>
          <w:szCs w:val="20"/>
        </w:rPr>
        <w:t>07:00) прачечная, портной, няня, химчистка (за пределами отеля), детская коляска, освещение теннисного корта, массаж, медицинское обслуживание и доктор, телефон, факс, СПА-центр (уходовые процедуры) только по предварительному бронированию (время работы 09:00-20:00), парикмахерская, маркет, бутики ювелирны</w:t>
      </w:r>
      <w:r w:rsidR="000B5AA6">
        <w:rPr>
          <w:rFonts w:ascii="Arial" w:hAnsi="Arial" w:cs="Arial"/>
          <w:sz w:val="20"/>
          <w:szCs w:val="20"/>
        </w:rPr>
        <w:t xml:space="preserve">х изделий и кожи, фотограф, </w:t>
      </w:r>
      <w:r w:rsidRPr="00DE52C2">
        <w:rPr>
          <w:rFonts w:ascii="Arial" w:hAnsi="Arial" w:cs="Arial"/>
          <w:sz w:val="20"/>
          <w:szCs w:val="20"/>
        </w:rPr>
        <w:t>беспроводной интернет, водные виды спорта. Услуги водных видов спорта не находятся в собственности и распоряжении отеля; вероятны изменения в их предоставлении в зависимости от погодных</w:t>
      </w:r>
      <w:r w:rsidR="000B5AA6">
        <w:rPr>
          <w:rFonts w:ascii="Arial" w:hAnsi="Arial" w:cs="Arial"/>
          <w:sz w:val="20"/>
          <w:szCs w:val="20"/>
        </w:rPr>
        <w:t xml:space="preserve"> и сезонных</w:t>
      </w:r>
      <w:r w:rsidRPr="00DE52C2">
        <w:rPr>
          <w:rFonts w:ascii="Arial" w:hAnsi="Arial" w:cs="Arial"/>
          <w:sz w:val="20"/>
          <w:szCs w:val="20"/>
        </w:rPr>
        <w:t xml:space="preserve"> условий</w:t>
      </w:r>
      <w:r w:rsidRPr="00DE52C2">
        <w:rPr>
          <w:rFonts w:ascii="Arial" w:hAnsi="Arial" w:cs="Arial"/>
          <w:sz w:val="18"/>
          <w:szCs w:val="18"/>
        </w:rPr>
        <w:t>.</w:t>
      </w:r>
    </w:p>
    <w:p w:rsidR="007A6B24" w:rsidRPr="00A40E4C" w:rsidRDefault="007A6B24" w:rsidP="008F0B85">
      <w:pPr>
        <w:pStyle w:val="GvdeMetni"/>
        <w:spacing w:before="1"/>
        <w:ind w:left="0" w:right="-19"/>
        <w:jc w:val="both"/>
        <w:rPr>
          <w:rFonts w:ascii="Arial" w:hAnsi="Arial" w:cs="Arial"/>
          <w:sz w:val="18"/>
          <w:szCs w:val="18"/>
          <w:lang w:val="tr-TR"/>
        </w:rPr>
      </w:pPr>
    </w:p>
    <w:p w:rsidR="0093289F" w:rsidRDefault="007A6B24" w:rsidP="008F0B85">
      <w:pPr>
        <w:pStyle w:val="Balk3"/>
        <w:spacing w:before="0" w:after="0"/>
        <w:jc w:val="both"/>
      </w:pPr>
      <w:bookmarkStart w:id="4" w:name="_1hf448qvqa2x" w:colFirst="0" w:colLast="0"/>
      <w:bookmarkEnd w:id="4"/>
      <w:r w:rsidRPr="007A6B24">
        <w:t>ОБЩИЕ СВЕДЕНИЯ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Время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заезда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номер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14:00. Время выезда 12:00.  День заезда начинается с  ужина,  день выезда завершается обедом. При регистрации выезда </w:t>
      </w:r>
      <w:proofErr w:type="spellStart"/>
      <w:r w:rsidRPr="00DE52C2">
        <w:rPr>
          <w:rFonts w:ascii="Arial" w:hAnsi="Arial" w:cs="Arial"/>
          <w:sz w:val="20"/>
          <w:szCs w:val="20"/>
        </w:rPr>
        <w:t>гости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возвращают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рецепцию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браслеты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ключи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номера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карты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для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полотенец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2C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DE52C2">
        <w:rPr>
          <w:rFonts w:ascii="Arial" w:hAnsi="Arial" w:cs="Arial"/>
          <w:sz w:val="20"/>
          <w:szCs w:val="20"/>
        </w:rPr>
        <w:t>зависимости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загрузки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отеля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платной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основе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возможно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предоставление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раннего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заезда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позднего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выезда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E52C2">
        <w:rPr>
          <w:rFonts w:ascii="Arial" w:hAnsi="Arial" w:cs="Arial"/>
          <w:sz w:val="20"/>
          <w:szCs w:val="20"/>
        </w:rPr>
        <w:t>Для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получения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информации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пожалуйста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свяжитесь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DE52C2">
        <w:rPr>
          <w:rFonts w:ascii="Arial" w:hAnsi="Arial" w:cs="Arial"/>
          <w:sz w:val="20"/>
          <w:szCs w:val="20"/>
        </w:rPr>
        <w:t>сотрудниками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стойки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регистрации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При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потере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карты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комнаты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взимается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штраф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5 Euro.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Дети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16 </w:t>
      </w:r>
      <w:proofErr w:type="spellStart"/>
      <w:r w:rsidRPr="00DE52C2">
        <w:rPr>
          <w:rFonts w:ascii="Arial" w:hAnsi="Arial" w:cs="Arial"/>
          <w:sz w:val="20"/>
          <w:szCs w:val="20"/>
        </w:rPr>
        <w:t>лет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могут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посещать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СПА и </w:t>
      </w:r>
      <w:proofErr w:type="spellStart"/>
      <w:r w:rsidRPr="00DE52C2">
        <w:rPr>
          <w:rFonts w:ascii="Arial" w:hAnsi="Arial" w:cs="Arial"/>
          <w:sz w:val="20"/>
          <w:szCs w:val="20"/>
        </w:rPr>
        <w:t>фитнес-центр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только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сопровождении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родителей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Курение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закрытых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помещениях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номерах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запрещается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соответствии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DE52C2">
        <w:rPr>
          <w:rFonts w:ascii="Arial" w:hAnsi="Arial" w:cs="Arial"/>
          <w:sz w:val="20"/>
          <w:szCs w:val="20"/>
        </w:rPr>
        <w:t>законом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Отель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несет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ответственности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потерю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мобильных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телефонов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денег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ценных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вещей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общественных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местах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номерах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Согласно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закону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сервис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алкогольных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напитков не осуществляется для детей до 18 лет. 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2C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DE52C2">
        <w:rPr>
          <w:rFonts w:ascii="Arial" w:hAnsi="Arial" w:cs="Arial"/>
          <w:sz w:val="20"/>
          <w:szCs w:val="20"/>
        </w:rPr>
        <w:t>отеле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действует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браслетная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система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2C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DE52C2">
        <w:rPr>
          <w:rFonts w:ascii="Arial" w:hAnsi="Arial" w:cs="Arial"/>
          <w:sz w:val="20"/>
          <w:szCs w:val="20"/>
        </w:rPr>
        <w:t>дневное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время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мы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просим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Вас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не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входить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ресторан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лобби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бар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E52C2">
        <w:rPr>
          <w:rFonts w:ascii="Arial" w:hAnsi="Arial" w:cs="Arial"/>
          <w:sz w:val="20"/>
          <w:szCs w:val="20"/>
        </w:rPr>
        <w:t>пляжной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или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мокрой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одежде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так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же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просим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выбирать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подобающую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одежду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для</w:t>
      </w:r>
      <w:bookmarkStart w:id="5" w:name="_GoBack"/>
      <w:bookmarkEnd w:id="5"/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ужина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2C2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DE52C2">
        <w:rPr>
          <w:rFonts w:ascii="Arial" w:hAnsi="Arial" w:cs="Arial"/>
          <w:sz w:val="20"/>
          <w:szCs w:val="20"/>
        </w:rPr>
        <w:t>нашем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отеле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достаточное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количество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шезлонгов, пожалуйста, не используйте более одного шезлонга</w:t>
      </w:r>
    </w:p>
    <w:p w:rsidR="00DE52C2" w:rsidRDefault="00DE52C2" w:rsidP="00DE52C2">
      <w:pPr>
        <w:pStyle w:val="GvdeMetni"/>
        <w:tabs>
          <w:tab w:val="num" w:pos="-142"/>
        </w:tabs>
        <w:spacing w:before="2"/>
        <w:ind w:left="284"/>
        <w:rPr>
          <w:rFonts w:ascii="Arial" w:eastAsia="Inter" w:hAnsi="Arial" w:cs="Arial"/>
          <w:sz w:val="20"/>
          <w:szCs w:val="20"/>
          <w:lang w:val="tr-TR" w:eastAsia="tr-TR" w:bidi="ar-SA"/>
        </w:rPr>
      </w:pPr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одновременно. В случае, если каждый гость использует только один, всегда будут свободные лежаки.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Пожалуйста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,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не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бронируйте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шезлонги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,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если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Вы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ими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не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 xml:space="preserve"> </w:t>
      </w:r>
      <w:proofErr w:type="spellStart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пользуетесь</w:t>
      </w:r>
      <w:proofErr w:type="spellEnd"/>
      <w:r w:rsidRPr="00DE52C2">
        <w:rPr>
          <w:rFonts w:ascii="Arial" w:eastAsia="Inter" w:hAnsi="Arial" w:cs="Arial"/>
          <w:sz w:val="20"/>
          <w:szCs w:val="20"/>
          <w:lang w:val="tr-TR" w:eastAsia="tr-TR" w:bidi="ar-SA"/>
        </w:rPr>
        <w:t>.</w:t>
      </w:r>
    </w:p>
    <w:p w:rsidR="00DE52C2" w:rsidRP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E52C2">
        <w:rPr>
          <w:rFonts w:ascii="Arial" w:hAnsi="Arial" w:cs="Arial"/>
          <w:sz w:val="20"/>
          <w:szCs w:val="20"/>
        </w:rPr>
        <w:t>Услуги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доктора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E52C2">
        <w:rPr>
          <w:rFonts w:ascii="Arial" w:hAnsi="Arial" w:cs="Arial"/>
          <w:sz w:val="20"/>
          <w:szCs w:val="20"/>
        </w:rPr>
        <w:t>медицинский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осмотр предоставляются за отдельную плату. Врач находится в отеле только в определенное время. </w:t>
      </w:r>
      <w:proofErr w:type="spellStart"/>
      <w:r w:rsidRPr="00DE52C2">
        <w:rPr>
          <w:rFonts w:ascii="Arial" w:hAnsi="Arial" w:cs="Arial"/>
          <w:sz w:val="20"/>
          <w:szCs w:val="20"/>
        </w:rPr>
        <w:t>Для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получения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информации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пожалуйста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52C2">
        <w:rPr>
          <w:rFonts w:ascii="Arial" w:hAnsi="Arial" w:cs="Arial"/>
          <w:sz w:val="20"/>
          <w:szCs w:val="20"/>
        </w:rPr>
        <w:t>свяжитесь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DE52C2">
        <w:rPr>
          <w:rFonts w:ascii="Arial" w:hAnsi="Arial" w:cs="Arial"/>
          <w:sz w:val="20"/>
          <w:szCs w:val="20"/>
        </w:rPr>
        <w:t>сотрудниками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стойки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регистрации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1C5D23" w:rsidRPr="001C5D23" w:rsidRDefault="00DE52C2" w:rsidP="00135E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5D23">
        <w:rPr>
          <w:rFonts w:ascii="Arial" w:hAnsi="Arial" w:cs="Arial"/>
          <w:sz w:val="20"/>
          <w:szCs w:val="20"/>
        </w:rPr>
        <w:t>Услуги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частных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предприятий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5D23">
        <w:rPr>
          <w:rFonts w:ascii="Arial" w:hAnsi="Arial" w:cs="Arial"/>
          <w:sz w:val="20"/>
          <w:szCs w:val="20"/>
        </w:rPr>
        <w:t>водных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видов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спорта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не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находятся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1C5D23">
        <w:rPr>
          <w:rFonts w:ascii="Arial" w:hAnsi="Arial" w:cs="Arial"/>
          <w:sz w:val="20"/>
          <w:szCs w:val="20"/>
        </w:rPr>
        <w:t>собственности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5D23">
        <w:rPr>
          <w:rFonts w:ascii="Arial" w:hAnsi="Arial" w:cs="Arial"/>
          <w:sz w:val="20"/>
          <w:szCs w:val="20"/>
        </w:rPr>
        <w:t>распоряжении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отеля</w:t>
      </w:r>
      <w:proofErr w:type="spellEnd"/>
      <w:r w:rsidRPr="001C5D23">
        <w:rPr>
          <w:rFonts w:ascii="Arial" w:hAnsi="Arial" w:cs="Arial"/>
          <w:sz w:val="20"/>
          <w:szCs w:val="20"/>
        </w:rPr>
        <w:t>.</w:t>
      </w:r>
      <w:r w:rsidR="001C5D2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Место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время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предоставления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услуг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отеля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может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изменяться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зависимости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от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погодных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условий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решени</w:t>
      </w:r>
      <w:proofErr w:type="spellEnd"/>
      <w:r w:rsidR="001C5D23">
        <w:rPr>
          <w:rFonts w:ascii="Arial" w:hAnsi="Arial" w:cs="Arial"/>
          <w:sz w:val="20"/>
          <w:szCs w:val="20"/>
          <w:lang w:val="ru-RU"/>
        </w:rPr>
        <w:t>й</w:t>
      </w:r>
      <w:r w:rsidR="001C5D23"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5D23" w:rsidRPr="001C5D23">
        <w:rPr>
          <w:rFonts w:ascii="Arial" w:hAnsi="Arial" w:cs="Arial"/>
          <w:sz w:val="20"/>
          <w:szCs w:val="20"/>
        </w:rPr>
        <w:t>администрации</w:t>
      </w:r>
      <w:proofErr w:type="spellEnd"/>
      <w:r w:rsidR="001C5D23" w:rsidRPr="001C5D23">
        <w:rPr>
          <w:rFonts w:ascii="Arial" w:hAnsi="Arial" w:cs="Arial"/>
          <w:sz w:val="20"/>
          <w:szCs w:val="20"/>
        </w:rPr>
        <w:t>.</w:t>
      </w:r>
    </w:p>
    <w:p w:rsidR="00DE52C2" w:rsidRDefault="00DE52C2" w:rsidP="00DE52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2C2">
        <w:rPr>
          <w:rFonts w:ascii="Arial" w:hAnsi="Arial" w:cs="Arial"/>
          <w:sz w:val="20"/>
          <w:szCs w:val="20"/>
        </w:rPr>
        <w:t xml:space="preserve">В нашем отеле в помещениях и на открытом воздухе действуют ограничения в </w:t>
      </w:r>
      <w:proofErr w:type="spellStart"/>
      <w:r w:rsidRPr="00DE52C2">
        <w:rPr>
          <w:rFonts w:ascii="Arial" w:hAnsi="Arial" w:cs="Arial"/>
          <w:sz w:val="20"/>
          <w:szCs w:val="20"/>
        </w:rPr>
        <w:t>соответствии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DE52C2">
        <w:rPr>
          <w:rFonts w:ascii="Arial" w:hAnsi="Arial" w:cs="Arial"/>
          <w:sz w:val="20"/>
          <w:szCs w:val="20"/>
        </w:rPr>
        <w:t>правилами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соблюдения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социальной</w:t>
      </w:r>
      <w:proofErr w:type="spellEnd"/>
      <w:r w:rsidRPr="00DE52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C2">
        <w:rPr>
          <w:rFonts w:ascii="Arial" w:hAnsi="Arial" w:cs="Arial"/>
          <w:sz w:val="20"/>
          <w:szCs w:val="20"/>
        </w:rPr>
        <w:t>дистанции</w:t>
      </w:r>
      <w:proofErr w:type="spellEnd"/>
      <w:r w:rsidRPr="00DE52C2">
        <w:rPr>
          <w:rFonts w:ascii="Arial" w:hAnsi="Arial" w:cs="Arial"/>
          <w:sz w:val="20"/>
          <w:szCs w:val="20"/>
        </w:rPr>
        <w:t>.</w:t>
      </w:r>
    </w:p>
    <w:p w:rsidR="001C5D23" w:rsidRDefault="001C5D23" w:rsidP="001C5D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5D23">
        <w:rPr>
          <w:rFonts w:ascii="Arial" w:hAnsi="Arial" w:cs="Arial"/>
          <w:sz w:val="20"/>
          <w:szCs w:val="20"/>
        </w:rPr>
        <w:t>Деятельнос</w:t>
      </w:r>
      <w:r>
        <w:rPr>
          <w:rFonts w:ascii="Arial" w:hAnsi="Arial" w:cs="Arial"/>
          <w:sz w:val="20"/>
          <w:szCs w:val="20"/>
        </w:rPr>
        <w:t>ть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дискотеки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анимации</w:t>
      </w:r>
      <w:proofErr w:type="spellEnd"/>
      <w:r>
        <w:rPr>
          <w:rFonts w:ascii="Arial" w:hAnsi="Arial" w:cs="Arial"/>
          <w:sz w:val="20"/>
          <w:szCs w:val="20"/>
        </w:rPr>
        <w:t>,  и др</w:t>
      </w:r>
      <w:r w:rsidRPr="001C5D2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C5D23">
        <w:rPr>
          <w:rFonts w:ascii="Arial" w:hAnsi="Arial" w:cs="Arial"/>
          <w:sz w:val="20"/>
          <w:szCs w:val="20"/>
        </w:rPr>
        <w:t>может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изменяться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C5D23">
        <w:rPr>
          <w:rFonts w:ascii="Arial" w:hAnsi="Arial" w:cs="Arial"/>
          <w:sz w:val="20"/>
          <w:szCs w:val="20"/>
        </w:rPr>
        <w:t>ввиду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5D23">
        <w:rPr>
          <w:rFonts w:ascii="Arial" w:hAnsi="Arial" w:cs="Arial"/>
          <w:sz w:val="20"/>
          <w:szCs w:val="20"/>
        </w:rPr>
        <w:t>ограничений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5D23">
        <w:rPr>
          <w:rFonts w:ascii="Arial" w:hAnsi="Arial" w:cs="Arial"/>
          <w:sz w:val="20"/>
          <w:szCs w:val="20"/>
        </w:rPr>
        <w:t>связанных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с </w:t>
      </w:r>
      <w:proofErr w:type="spellStart"/>
      <w:r w:rsidRPr="001C5D23">
        <w:rPr>
          <w:rFonts w:ascii="Arial" w:hAnsi="Arial" w:cs="Arial"/>
          <w:sz w:val="20"/>
          <w:szCs w:val="20"/>
        </w:rPr>
        <w:t>Covid</w:t>
      </w:r>
      <w:proofErr w:type="spellEnd"/>
      <w:r w:rsidRPr="001C5D23">
        <w:rPr>
          <w:rFonts w:ascii="Arial" w:hAnsi="Arial" w:cs="Arial"/>
          <w:sz w:val="20"/>
          <w:szCs w:val="20"/>
        </w:rPr>
        <w:t xml:space="preserve"> 19.</w:t>
      </w:r>
    </w:p>
    <w:p w:rsidR="001C5D23" w:rsidRPr="00DE52C2" w:rsidRDefault="001C5D23" w:rsidP="001C5D23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E52C2" w:rsidRDefault="001C5D23" w:rsidP="001C5D2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</w:t>
      </w:r>
    </w:p>
    <w:p w:rsidR="002177D3" w:rsidRPr="00DE52C2" w:rsidRDefault="002177D3" w:rsidP="00DE52C2">
      <w:pPr>
        <w:jc w:val="center"/>
        <w:rPr>
          <w:rFonts w:ascii="Arial" w:hAnsi="Arial" w:cs="Arial"/>
          <w:sz w:val="18"/>
          <w:szCs w:val="18"/>
        </w:rPr>
      </w:pPr>
    </w:p>
    <w:sectPr w:rsidR="002177D3" w:rsidRPr="00DE52C2" w:rsidSect="002177D3">
      <w:headerReference w:type="default" r:id="rId7"/>
      <w:footerReference w:type="default" r:id="rId8"/>
      <w:pgSz w:w="11906" w:h="16838"/>
      <w:pgMar w:top="576" w:right="576" w:bottom="576" w:left="576" w:header="575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18" w:rsidRDefault="00EC7618">
      <w:pPr>
        <w:spacing w:after="0" w:line="240" w:lineRule="auto"/>
      </w:pPr>
      <w:r>
        <w:separator/>
      </w:r>
    </w:p>
  </w:endnote>
  <w:endnote w:type="continuationSeparator" w:id="0">
    <w:p w:rsidR="00EC7618" w:rsidRDefault="00EC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F" w:rsidRDefault="00322927">
    <w:pPr>
      <w:jc w:val="center"/>
      <w:rPr>
        <w:rFonts w:ascii="Arial" w:eastAsia="Arial" w:hAnsi="Arial" w:cs="Arial"/>
        <w:color w:val="00A98F"/>
        <w:sz w:val="20"/>
        <w:szCs w:val="20"/>
      </w:rPr>
    </w:pPr>
    <w:r>
      <w:rPr>
        <w:rFonts w:ascii="Arial" w:eastAsia="Arial" w:hAnsi="Arial" w:cs="Arial"/>
        <w:color w:val="00A98F"/>
        <w:sz w:val="20"/>
        <w:szCs w:val="20"/>
      </w:rPr>
      <w:fldChar w:fldCharType="begin"/>
    </w:r>
    <w:r>
      <w:rPr>
        <w:rFonts w:ascii="Arial" w:eastAsia="Arial" w:hAnsi="Arial" w:cs="Arial"/>
        <w:color w:val="00A98F"/>
        <w:sz w:val="20"/>
        <w:szCs w:val="20"/>
      </w:rPr>
      <w:instrText>PAGE</w:instrText>
    </w:r>
    <w:r>
      <w:rPr>
        <w:rFonts w:ascii="Arial" w:eastAsia="Arial" w:hAnsi="Arial" w:cs="Arial"/>
        <w:color w:val="00A98F"/>
        <w:sz w:val="20"/>
        <w:szCs w:val="20"/>
      </w:rPr>
      <w:fldChar w:fldCharType="separate"/>
    </w:r>
    <w:r w:rsidR="00002263">
      <w:rPr>
        <w:rFonts w:ascii="Arial" w:eastAsia="Arial" w:hAnsi="Arial" w:cs="Arial"/>
        <w:noProof/>
        <w:color w:val="00A98F"/>
        <w:sz w:val="20"/>
        <w:szCs w:val="20"/>
      </w:rPr>
      <w:t>2</w:t>
    </w:r>
    <w:r>
      <w:rPr>
        <w:rFonts w:ascii="Arial" w:eastAsia="Arial" w:hAnsi="Arial" w:cs="Arial"/>
        <w:color w:val="00A98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-361949</wp:posOffset>
              </wp:positionH>
              <wp:positionV relativeFrom="paragraph">
                <wp:posOffset>320040</wp:posOffset>
              </wp:positionV>
              <wp:extent cx="7572375" cy="212158"/>
              <wp:effectExtent l="0" t="0" r="0" b="0"/>
              <wp:wrapTopAndBottom distT="0" distB="0"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48700" y="1081200"/>
                        <a:ext cx="7675500" cy="350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A98F"/>
                          </a:gs>
                          <a:gs pos="100000">
                            <a:srgbClr val="093266"/>
                          </a:gs>
                        </a:gsLst>
                        <a:lin ang="8100019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93289F" w:rsidRDefault="009328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6" style="position:absolute;left:0;text-align:left;margin-left:-28.5pt;margin-top:25.2pt;width:596.25pt;height:1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" fillcolor="#00a98f" stroked="f">
              <v:fill color2="#093266" angle="315" focus="100%" type="gradient">
                <o:fill v:ext="view" type="gradientUnscaled"/>
              </v:fill>
              <v:textbox inset="2.53958mm,2.53958mm,2.53958mm,2.53958mm">
                <w:txbxContent>
                  <w:p w:rsidR="0093289F" w:rsidRDefault="009328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18" w:rsidRDefault="00EC7618">
      <w:pPr>
        <w:spacing w:after="0" w:line="240" w:lineRule="auto"/>
      </w:pPr>
      <w:r>
        <w:separator/>
      </w:r>
    </w:p>
  </w:footnote>
  <w:footnote w:type="continuationSeparator" w:id="0">
    <w:p w:rsidR="00EC7618" w:rsidRDefault="00EC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F" w:rsidRDefault="004E742E" w:rsidP="002177D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332F0CA0" wp14:editId="2F04318A">
          <wp:extent cx="914400" cy="1319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31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32" type="#_x0000_t75" style="width:9.75pt;height:9pt;visibility:visible;mso-wrap-style:square" o:bullet="t">
        <v:imagedata r:id="rId2" o:title=""/>
      </v:shape>
    </w:pict>
  </w:numPicBullet>
  <w:numPicBullet w:numPicBulletId="2">
    <w:pict>
      <v:shape id="_x0000_i1033" type="#_x0000_t75" style="width:11.25pt;height:11.25pt" o:bullet="t">
        <v:imagedata r:id="rId3" o:title="mso2497"/>
      </v:shape>
    </w:pict>
  </w:numPicBullet>
  <w:abstractNum w:abstractNumId="0" w15:restartNumberingAfterBreak="0">
    <w:nsid w:val="07656377"/>
    <w:multiLevelType w:val="hybridMultilevel"/>
    <w:tmpl w:val="1082A56A"/>
    <w:lvl w:ilvl="0" w:tplc="3D5C5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6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5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A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D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C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4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E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811C67"/>
    <w:multiLevelType w:val="hybridMultilevel"/>
    <w:tmpl w:val="90AA63FA"/>
    <w:lvl w:ilvl="0" w:tplc="04190007">
      <w:start w:val="1"/>
      <w:numFmt w:val="bullet"/>
      <w:lvlText w:val=""/>
      <w:lvlPicBulletId w:val="2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FE82D35"/>
    <w:multiLevelType w:val="hybridMultilevel"/>
    <w:tmpl w:val="E714A0F8"/>
    <w:lvl w:ilvl="0" w:tplc="DBB43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0D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1CC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41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CE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BCE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67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80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B25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B53B27"/>
    <w:multiLevelType w:val="multilevel"/>
    <w:tmpl w:val="3478539E"/>
    <w:lvl w:ilvl="0">
      <w:start w:val="1"/>
      <w:numFmt w:val="bullet"/>
      <w:lvlText w:val="●"/>
      <w:lvlJc w:val="left"/>
      <w:pPr>
        <w:ind w:left="720" w:hanging="360"/>
      </w:pPr>
      <w:rPr>
        <w:color w:val="00A98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581BEF"/>
    <w:multiLevelType w:val="hybridMultilevel"/>
    <w:tmpl w:val="AA48122E"/>
    <w:lvl w:ilvl="0" w:tplc="AC48F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B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45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4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4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22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1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E15217"/>
    <w:multiLevelType w:val="multilevel"/>
    <w:tmpl w:val="D004C95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00A98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F"/>
    <w:rsid w:val="00002263"/>
    <w:rsid w:val="000A4DE5"/>
    <w:rsid w:val="000B5AA6"/>
    <w:rsid w:val="001170E5"/>
    <w:rsid w:val="001C0CF8"/>
    <w:rsid w:val="001C5D23"/>
    <w:rsid w:val="002177D3"/>
    <w:rsid w:val="00322927"/>
    <w:rsid w:val="00461E60"/>
    <w:rsid w:val="004E66A2"/>
    <w:rsid w:val="004E742E"/>
    <w:rsid w:val="00510E2D"/>
    <w:rsid w:val="006D43FD"/>
    <w:rsid w:val="007A6B24"/>
    <w:rsid w:val="007D1EC3"/>
    <w:rsid w:val="00850332"/>
    <w:rsid w:val="0088394F"/>
    <w:rsid w:val="008F0B85"/>
    <w:rsid w:val="00915F9C"/>
    <w:rsid w:val="0093289F"/>
    <w:rsid w:val="009744A2"/>
    <w:rsid w:val="00A40E4C"/>
    <w:rsid w:val="00A62196"/>
    <w:rsid w:val="00B519E7"/>
    <w:rsid w:val="00DC334E"/>
    <w:rsid w:val="00DE52C2"/>
    <w:rsid w:val="00E1718C"/>
    <w:rsid w:val="00EC7618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40F48"/>
  <w15:docId w15:val="{057F617C-094D-4BDA-A21A-57B282C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color w:val="00A98F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color w:val="323E48"/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240" w:after="80"/>
      <w:outlineLvl w:val="2"/>
    </w:pPr>
    <w:rPr>
      <w:rFonts w:ascii="Arial" w:eastAsia="Arial" w:hAnsi="Arial" w:cs="Arial"/>
      <w:b/>
      <w:color w:val="00A98F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48"/>
      <w:szCs w:val="48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7D3"/>
  </w:style>
  <w:style w:type="paragraph" w:styleId="AltBilgi">
    <w:name w:val="footer"/>
    <w:basedOn w:val="Normal"/>
    <w:link w:val="Al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7D3"/>
  </w:style>
  <w:style w:type="paragraph" w:styleId="GvdeMetni">
    <w:name w:val="Body Text"/>
    <w:basedOn w:val="Normal"/>
    <w:link w:val="GvdeMetniChar"/>
    <w:uiPriority w:val="1"/>
    <w:qFormat/>
    <w:rsid w:val="00A62196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lang w:val="ru-RU" w:eastAsia="ru-RU" w:bidi="ru-RU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2196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BELIZ.BICER</dc:creator>
  <cp:lastModifiedBy>Irına</cp:lastModifiedBy>
  <cp:revision>7</cp:revision>
  <dcterms:created xsi:type="dcterms:W3CDTF">2022-01-15T08:45:00Z</dcterms:created>
  <dcterms:modified xsi:type="dcterms:W3CDTF">2022-01-18T07:42:00Z</dcterms:modified>
</cp:coreProperties>
</file>