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C62D2A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Классика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A7508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6 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дней /</w:t>
      </w:r>
      <w:r w:rsidR="00A7508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5 ночей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в период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с 2</w:t>
      </w:r>
      <w:r w:rsidR="00AB64D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/04/</w:t>
      </w:r>
      <w:r w:rsidR="00C55604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  <w:r w:rsidR="000911B2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по 15/10/</w:t>
      </w:r>
      <w:r w:rsidR="00C55604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</w:p>
    <w:tbl>
      <w:tblPr>
        <w:tblW w:w="10033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5"/>
        <w:gridCol w:w="8428"/>
      </w:tblGrid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8510B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</w:t>
            </w:r>
            <w:r w:rsidR="008030F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7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:00. В случае более раннего приезда требуется перерасчет стоимости.</w:t>
            </w:r>
          </w:p>
          <w:p w:rsidR="00CC7013" w:rsidRPr="00F505D3" w:rsidRDefault="00CC7013" w:rsidP="008510B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6B076A" w:rsidRDefault="006B076A" w:rsidP="008510B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CC7013" w:rsidRPr="00F505D3" w:rsidRDefault="006B076A" w:rsidP="008510B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9D5B0D" w:rsidRPr="00C926A1" w:rsidRDefault="009D5B0D" w:rsidP="008510B1">
            <w:pPr>
              <w:jc w:val="both"/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C926A1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в Спас на Крови или Исаакиевский собор</w:t>
            </w:r>
            <w:r w:rsidR="00A00053" w:rsidRPr="00C926A1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A00053" w:rsidRPr="00C926A1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(</w:t>
            </w:r>
            <w:r w:rsidR="00A00053" w:rsidRPr="00C926A1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 возможен подъем на колоннаду)</w:t>
            </w:r>
            <w:r w:rsidR="00B577B6" w:rsidRPr="00C926A1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.</w:t>
            </w:r>
          </w:p>
          <w:p w:rsidR="008030F8" w:rsidRPr="008030F8" w:rsidRDefault="008030F8" w:rsidP="008510B1">
            <w:pPr>
              <w:jc w:val="both"/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1352D7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Обед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Pr="001507CC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интерактивного музея-макета «Петровская Акватория»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1507CC">
              <w:rPr>
                <w:i/>
                <w:color w:val="333333"/>
                <w:sz w:val="27"/>
                <w:szCs w:val="27"/>
              </w:rPr>
              <w:t xml:space="preserve"> 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Здесь представлены основные достопримечательности Петербурга и пригородов эпохи Петра 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lang w:val="en-US"/>
              </w:rPr>
              <w:t>I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.</w:t>
            </w:r>
            <w:r w:rsidRPr="001507CC">
              <w:rPr>
                <w:rFonts w:asciiTheme="minorHAnsi" w:hAnsiTheme="minorHAnsi"/>
                <w:i/>
                <w:color w:val="333333"/>
                <w:sz w:val="22"/>
                <w:szCs w:val="22"/>
              </w:rPr>
              <w:t xml:space="preserve">  </w:t>
            </w:r>
          </w:p>
          <w:p w:rsidR="00CC7013" w:rsidRPr="00F505D3" w:rsidRDefault="00CC7013" w:rsidP="008510B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</w:t>
            </w:r>
            <w:r w:rsidR="007C44F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00. </w:t>
            </w:r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8510B1">
            <w:pPr>
              <w:jc w:val="both"/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10:00 Встреча с гидом. Переезд в центр на общественном транспорте.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 Петропавловской крепости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,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повествующая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Полуденный выстрел из пушки.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EF4E3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EF4E39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 Петропавловский собор</w:t>
            </w:r>
            <w:r w:rsidRPr="00F505D3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/>
                <w:iCs/>
                <w:color w:val="215868" w:themeColor="accent5" w:themeShade="80"/>
                <w:sz w:val="22"/>
                <w:szCs w:val="22"/>
              </w:rPr>
              <w:t xml:space="preserve">– </w:t>
            </w:r>
            <w:r w:rsidR="00EF4E39" w:rsidRPr="00F505D3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шедевр архитектурного стиля петровского барокко с резным золоченым иконостасом.  Страницы истории - посещение великокняжеской усыпальниц</w:t>
            </w:r>
            <w:r w:rsidR="007E36F1" w:rsidRPr="00F505D3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ы</w:t>
            </w:r>
            <w:r w:rsidR="00EF4E39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</w:p>
          <w:p w:rsidR="00CC7013" w:rsidRPr="00F505D3" w:rsidRDefault="00EF4E39" w:rsidP="008510B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CC7013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«Русской Бастилии»</w:t>
            </w:r>
            <w:r w:rsidR="00CC7013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России - тюрьмы Трубецкого бастиона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  <w:r w:rsidR="00CC7013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0448F"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  <w:p w:rsidR="00CC7013" w:rsidRPr="00A00053" w:rsidRDefault="00503AFD" w:rsidP="008510B1">
            <w:pPr>
              <w:jc w:val="both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926A1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на кораблике по рекам и каналам Петербурга от причала у крепости.</w:t>
            </w:r>
            <w:r w:rsidR="00CC7013" w:rsidRPr="00A00053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8030F8" w:rsidRPr="008030F8" w:rsidRDefault="008030F8" w:rsidP="008510B1">
            <w:pPr>
              <w:jc w:val="both"/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</w:pPr>
            <w:r w:rsidRPr="001352D7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Обед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экскурсия в Кунсткамеру</w:t>
            </w: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или музей антропологии и этнографии народов мира имени Петра Великого - </w:t>
            </w:r>
            <w:r w:rsidRPr="001507CC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Pr="001507CC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. В основу коллекции музея легли предметы, собранные Петром I во время поездок за границу для своего "кабинета редкостей" - </w:t>
            </w:r>
            <w:proofErr w:type="spellStart"/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Куншткамеры</w:t>
            </w:r>
            <w:proofErr w:type="spellEnd"/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, который он разместил в Летнем дворце.</w:t>
            </w:r>
          </w:p>
        </w:tc>
      </w:tr>
      <w:tr w:rsidR="00CC7013" w:rsidRPr="00F505D3" w:rsidTr="00F505D3">
        <w:trPr>
          <w:trHeight w:val="156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8510B1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CC7013" w:rsidRDefault="00CC7013" w:rsidP="008510B1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гидом. Загородная автобусная экскурсия «Город-порт Кронштадт - морская крепость с военной историей» (5 часов).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 открытого после реставрации в 2013 г. Возвращение в Санкт-Петербург.</w:t>
            </w:r>
          </w:p>
          <w:p w:rsidR="00A00053" w:rsidRPr="00917458" w:rsidRDefault="00917458" w:rsidP="008510B1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917458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Посещение экспозиции «Подводной археологии» </w:t>
            </w:r>
            <w:r w:rsidRPr="00917458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в здании исторической водонапорной башни где можно узнать об истории кораблекрушений и увидеть артефакты, поднятые с затонувших боевых и торговых судов.</w:t>
            </w:r>
          </w:p>
          <w:p w:rsidR="00EF4E39" w:rsidRDefault="00EF4E39" w:rsidP="008510B1">
            <w:pPr>
              <w:jc w:val="both"/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 w:rsidRPr="008030F8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Морская прогулка с экскурсие</w:t>
            </w:r>
            <w:r w:rsidR="00F151DB" w:rsidRPr="008030F8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й по Финскому заливу с осмотром </w:t>
            </w:r>
            <w:r w:rsidRPr="008030F8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фортов с воды. </w:t>
            </w:r>
            <w:r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Гид познакомит с историей строительства </w:t>
            </w:r>
            <w:r w:rsidR="000911B2"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>Кронштадтских</w:t>
            </w:r>
            <w:r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 фортов, Финским заливом, историей наводнений.</w:t>
            </w:r>
          </w:p>
          <w:p w:rsidR="004E4529" w:rsidRPr="00C926A1" w:rsidRDefault="008030F8" w:rsidP="008510B1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Обед в кафе + э</w:t>
            </w:r>
            <w:r w:rsidRPr="00D407D2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кскурсия в Центральный военно-морской музей. </w:t>
            </w:r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4 день 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8510B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9D739E" w:rsidRPr="00F505D3" w:rsidRDefault="00CC7013" w:rsidP="008510B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Встреча с гидом. Переезд в центр города на общественном транспорте. 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ы увидим великолепный Александринский театр, памятник Екатерине Великой и ее сподвижникам, Аничков дворец и Аничков мост через Фонтанку со знаменитыми скульптурами «Юноша, укрощающий коня», фонтан Времени и уличного Фотографа на Малой Садовой, первую в России Публичную библиотеку, Гостиный двор, жемчужину Невского - Армянскую церковь, зайдем в роскошный Елисеевский магазин, в Пассаж, побываем на площади Искусств. П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</w:t>
            </w:r>
          </w:p>
          <w:p w:rsidR="009D5B0D" w:rsidRPr="00F505D3" w:rsidRDefault="00CC7013" w:rsidP="008510B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 w:rsidR="009D5B0D" w:rsidRPr="00C926A1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9D5B0D" w:rsidRPr="00C926A1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Эрмитажа </w:t>
            </w:r>
            <w:r w:rsidR="009D5B0D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(</w:t>
            </w:r>
            <w:r w:rsidR="00C926A1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обзорная экскурсия </w:t>
            </w:r>
            <w:r w:rsidR="009D5B0D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1 час) - </w:t>
            </w:r>
            <w:r w:rsidR="009D5B0D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крупнейшего музея </w:t>
            </w:r>
            <w:proofErr w:type="gramStart"/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западно-европейского</w:t>
            </w:r>
            <w:proofErr w:type="gramEnd"/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искусства в России, главной резиденции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</w:t>
            </w:r>
          </w:p>
          <w:p w:rsidR="00CC7013" w:rsidRPr="00F505D3" w:rsidRDefault="00CC7013" w:rsidP="008510B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CC7013" w:rsidRPr="00F505D3" w:rsidTr="00F505D3">
        <w:trPr>
          <w:trHeight w:val="3189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5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8510B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  <w:p w:rsidR="00C62D2A" w:rsidRDefault="00C62D2A" w:rsidP="008510B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 в Петергоф (</w:t>
            </w:r>
            <w:r w:rsidR="009D739E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6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часов).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«Петергоф – Жемчужина искусств – Великолепие Фонтанов». </w:t>
            </w:r>
            <w:r w:rsidR="002575CA" w:rsidRPr="004F130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по Нижнему парку Петергофа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 </w:t>
            </w:r>
            <w:r w:rsidR="002575CA" w:rsidRPr="00C926A1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="002575CA" w:rsidRPr="00C926A1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  <w:u w:val="single"/>
              </w:rPr>
              <w:t>одного</w:t>
            </w:r>
            <w:r w:rsidR="002575CA" w:rsidRPr="00C926A1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из Малых дворцов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: </w:t>
            </w:r>
            <w:proofErr w:type="spellStart"/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Монплезир</w:t>
            </w:r>
            <w:proofErr w:type="spellEnd"/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любимый при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морский дворец Петра I,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ставший перво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й в России картинной галереей;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Банный корпус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единственный в своем роде музей царского быта, где представлены: царская баня, ватерклозет, царский душ-бассейн, кухня с огромным очагом и медной посудой, а также изумительный Китайский садик. </w:t>
            </w:r>
          </w:p>
          <w:p w:rsidR="008030F8" w:rsidRPr="008030F8" w:rsidRDefault="008030F8" w:rsidP="008510B1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Обед в кафе </w:t>
            </w:r>
            <w:r w:rsidR="00703805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+ </w:t>
            </w:r>
            <w:r w:rsidR="00703805" w:rsidRPr="00703805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Экскурсия по дворцово-парковому ансамблю Ораниенбаума. Посещение Большого </w:t>
            </w:r>
            <w:proofErr w:type="spellStart"/>
            <w:r w:rsidR="00703805" w:rsidRPr="00703805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Меншиковского</w:t>
            </w:r>
            <w:proofErr w:type="spellEnd"/>
            <w:r w:rsidR="00703805" w:rsidRPr="00703805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 дворца и мультимедийной экспозиции «Ораниенбаум сквозь века»</w:t>
            </w:r>
            <w:r w:rsidR="00703805" w:rsidRPr="00703805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.</w:t>
            </w:r>
          </w:p>
          <w:p w:rsidR="00CC7013" w:rsidRPr="00F505D3" w:rsidRDefault="009D739E" w:rsidP="008510B1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Возвращение в Санкт-Петербург. </w:t>
            </w:r>
            <w:r w:rsidR="00C62D2A"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Свободное время.</w:t>
            </w:r>
          </w:p>
        </w:tc>
      </w:tr>
      <w:tr w:rsidR="009D5B0D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B0D" w:rsidRPr="00F505D3" w:rsidRDefault="009D5B0D" w:rsidP="00EF4E39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6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2A" w:rsidRPr="00F505D3" w:rsidRDefault="00C62D2A" w:rsidP="008510B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</w:p>
          <w:p w:rsidR="00C62D2A" w:rsidRPr="00F505D3" w:rsidRDefault="00C62D2A" w:rsidP="008510B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275831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 в Царское Село «Величественные Резиденции Романовых» с посещением Екатерининского дворца и Янтарной комнаты (5 часов).</w:t>
            </w:r>
            <w:r w:rsidR="00275831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«Город муз и вдохновенья» г. Пушкин - всемирно известное Царское село. </w:t>
            </w:r>
            <w:r w:rsidR="00275831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Екатерининского дворца и Янтарной комнаты</w:t>
            </w:r>
            <w:r w:rsidR="00275831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«ювелирного украшения величиною в зал», которую справедливо называют восьмым чудом света.</w:t>
            </w:r>
            <w:r w:rsidR="00703805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Прогулка по дворцовому парку.</w:t>
            </w:r>
          </w:p>
          <w:p w:rsidR="00703805" w:rsidRPr="00F505D3" w:rsidRDefault="00703805" w:rsidP="008510B1">
            <w:pPr>
              <w:jc w:val="both"/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>Д</w:t>
            </w:r>
            <w:r w:rsidRPr="001352D7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>ополнительно:</w:t>
            </w:r>
            <w:r w:rsidRPr="009A1176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Обед</w:t>
            </w:r>
            <w:r w:rsidR="0020448F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+ Экскурсия</w:t>
            </w:r>
            <w:r w:rsidRPr="009A1176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в Павловск с посещением Павловского дворца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 и парка.</w:t>
            </w:r>
          </w:p>
          <w:p w:rsidR="009D5B0D" w:rsidRPr="00F505D3" w:rsidRDefault="00C62D2A" w:rsidP="008510B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</w:t>
            </w:r>
            <w:r w:rsidR="00AE17FC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сфер на ж/д вокзал или аэропорт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Свободное время до отъезда.</w:t>
            </w:r>
          </w:p>
        </w:tc>
      </w:tr>
    </w:tbl>
    <w:p w:rsidR="00CC7013" w:rsidRPr="00F505D3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sz w:val="22"/>
          <w:szCs w:val="22"/>
        </w:rPr>
        <w:lastRenderedPageBreak/>
        <w:t> </w:t>
      </w:r>
      <w:r w:rsidRPr="00F505D3">
        <w:rPr>
          <w:rFonts w:asciiTheme="minorHAnsi" w:hAnsiTheme="minorHAnsi"/>
          <w:b/>
          <w:iCs/>
          <w:color w:val="1F497D" w:themeColor="text2"/>
          <w:szCs w:val="24"/>
        </w:rPr>
        <w:t>Ориентировочная стоимость (в за</w:t>
      </w:r>
      <w:r w:rsidR="0020448F">
        <w:rPr>
          <w:rFonts w:asciiTheme="minorHAnsi" w:hAnsiTheme="minorHAnsi"/>
          <w:b/>
          <w:iCs/>
          <w:color w:val="1F497D" w:themeColor="text2"/>
          <w:szCs w:val="24"/>
        </w:rPr>
        <w:t>висимости от даты заезда может</w:t>
      </w: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 меняться) </w:t>
      </w:r>
    </w:p>
    <w:p w:rsidR="009D739E" w:rsidRPr="00F505D3" w:rsidRDefault="009D739E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9D739E" w:rsidRPr="00F505D3" w:rsidRDefault="009D739E" w:rsidP="00CC7013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032C0D" w:rsidRPr="00EA6AD0" w:rsidRDefault="00C926A1" w:rsidP="00032C0D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>В период проведения</w:t>
      </w:r>
      <w:r w:rsidR="00CF571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ПЭФ 02.06-06.06 цены недействительны. </w:t>
      </w:r>
      <w:r w:rsidR="00CC7013"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>Стоимость тура на школьника</w:t>
      </w:r>
      <w:r w:rsidR="005C590D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РФ </w:t>
      </w:r>
      <w:r w:rsidR="00CC7013"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(до 15 лет включительно), руб.:        </w:t>
      </w:r>
      <w:r w:rsidR="00CC7013"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</w:t>
      </w:r>
      <w:r w:rsidR="00EA6AD0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</w:t>
      </w:r>
      <w:r w:rsidR="00032C0D"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</w:t>
      </w:r>
    </w:p>
    <w:tbl>
      <w:tblPr>
        <w:tblStyle w:val="af"/>
        <w:tblW w:w="9781" w:type="dxa"/>
        <w:jc w:val="center"/>
        <w:tblLook w:val="04A0" w:firstRow="1" w:lastRow="0" w:firstColumn="1" w:lastColumn="0" w:noHBand="0" w:noVBand="1"/>
      </w:tblPr>
      <w:tblGrid>
        <w:gridCol w:w="2268"/>
        <w:gridCol w:w="1252"/>
        <w:gridCol w:w="1252"/>
        <w:gridCol w:w="1252"/>
        <w:gridCol w:w="1252"/>
        <w:gridCol w:w="1252"/>
        <w:gridCol w:w="1253"/>
      </w:tblGrid>
      <w:tr w:rsidR="000911B2" w:rsidRPr="00F505D3" w:rsidTr="005C590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0911B2" w:rsidRPr="00F505D3" w:rsidTr="005C590D">
        <w:trPr>
          <w:trHeight w:val="7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5C590D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  <w:r w:rsidR="0074464E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(4-х местные)</w:t>
            </w:r>
          </w:p>
        </w:tc>
      </w:tr>
      <w:tr w:rsidR="00EA6AD0" w:rsidRPr="00F505D3" w:rsidTr="003F2BA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D0" w:rsidRPr="00F505D3" w:rsidRDefault="00EA6AD0" w:rsidP="00EA6AD0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</w:t>
            </w:r>
            <w:r>
              <w:rPr>
                <w:rFonts w:ascii="Calibri" w:hAnsi="Calibri"/>
                <w:color w:val="1F497D" w:themeColor="text2"/>
                <w:sz w:val="22"/>
              </w:rPr>
              <w:t>.04.20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11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.05.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  <w:p w:rsidR="00EA6AD0" w:rsidRPr="00F505D3" w:rsidRDefault="00EA6AD0" w:rsidP="00EA6AD0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01.06.20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31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7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17400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15400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14200</w:t>
            </w:r>
          </w:p>
        </w:tc>
      </w:tr>
      <w:tr w:rsidR="00EA6AD0" w:rsidRPr="00F505D3" w:rsidTr="003F2BA1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6AD0" w:rsidRDefault="00EA6AD0" w:rsidP="00EA6AD0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12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5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 – 31.05.20</w:t>
            </w:r>
          </w:p>
          <w:p w:rsidR="00EA6AD0" w:rsidRPr="00F505D3" w:rsidRDefault="00EA6AD0" w:rsidP="00EA6AD0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01.08.20 – 26.08.20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14400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13200</w:t>
            </w:r>
          </w:p>
        </w:tc>
      </w:tr>
      <w:tr w:rsidR="00EA6AD0" w:rsidRPr="00F505D3" w:rsidTr="003F2BA1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D0" w:rsidRPr="00CF5713" w:rsidRDefault="00EA6AD0" w:rsidP="00EA6AD0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27.08.</w:t>
            </w:r>
            <w:r>
              <w:rPr>
                <w:rFonts w:ascii="Calibri" w:hAnsi="Calibri"/>
                <w:color w:val="1F497D" w:themeColor="text2"/>
                <w:sz w:val="22"/>
              </w:rPr>
              <w:t>20 – 16.09.20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16900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12800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11600</w:t>
            </w:r>
          </w:p>
        </w:tc>
      </w:tr>
      <w:tr w:rsidR="00EA6AD0" w:rsidRPr="00F505D3" w:rsidTr="003F2BA1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Pr="00F505D3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17.09.</w:t>
            </w:r>
            <w:r>
              <w:rPr>
                <w:rFonts w:ascii="Calibri" w:hAnsi="Calibri"/>
                <w:color w:val="1F497D" w:themeColor="text2"/>
                <w:sz w:val="22"/>
              </w:rPr>
              <w:t>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12500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Pr="00EA6AD0" w:rsidRDefault="00EA6AD0" w:rsidP="00EA6AD0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EA6AD0">
              <w:rPr>
                <w:rFonts w:ascii="Calibri" w:hAnsi="Calibri"/>
                <w:color w:val="1F497D" w:themeColor="text2"/>
                <w:sz w:val="22"/>
              </w:rPr>
              <w:t>11300</w:t>
            </w:r>
          </w:p>
        </w:tc>
      </w:tr>
      <w:tr w:rsidR="000911B2" w:rsidRPr="00F505D3" w:rsidTr="005C590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Киевская 3* стандартный номер</w:t>
            </w:r>
            <w:r w:rsidR="0019241D"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</w:p>
        </w:tc>
      </w:tr>
      <w:tr w:rsidR="00B1197B" w:rsidRPr="00F505D3" w:rsidTr="003F2BA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7B" w:rsidRDefault="00B1197B" w:rsidP="00B1197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28.05.20</w:t>
            </w:r>
          </w:p>
          <w:p w:rsidR="00B1197B" w:rsidRDefault="00B1197B" w:rsidP="00B1197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30.07.20 – 22.08.20</w:t>
            </w:r>
          </w:p>
          <w:p w:rsidR="00B1197B" w:rsidRPr="00F505D3" w:rsidRDefault="00B1197B" w:rsidP="00B1197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18.09.20 – 20.09.20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15500</w:t>
            </w:r>
          </w:p>
        </w:tc>
      </w:tr>
      <w:tr w:rsidR="00B1197B" w:rsidRPr="00F505D3" w:rsidTr="003F2BA1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7B" w:rsidRPr="00F505D3" w:rsidRDefault="00B1197B" w:rsidP="00B1197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29.05.20 – 05.06.20</w:t>
            </w:r>
          </w:p>
          <w:p w:rsidR="00B1197B" w:rsidRDefault="00B1197B" w:rsidP="00B1197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10.07.20 – 14.07.20</w:t>
            </w:r>
          </w:p>
          <w:p w:rsidR="00B1197B" w:rsidRPr="00F505D3" w:rsidRDefault="00B1197B" w:rsidP="00B1197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</w:tr>
      <w:tr w:rsidR="00B1197B" w:rsidRPr="00F505D3" w:rsidTr="003F2BA1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97B" w:rsidRPr="004B46DF" w:rsidRDefault="00B1197B" w:rsidP="00B1197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07.06.20 – 09.07.20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22900</w:t>
            </w:r>
            <w:bookmarkStart w:id="0" w:name="_GoBack"/>
            <w:bookmarkEnd w:id="0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20700</w:t>
            </w:r>
          </w:p>
        </w:tc>
      </w:tr>
      <w:tr w:rsidR="00B1197B" w:rsidRPr="00F505D3" w:rsidTr="003F2BA1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B" w:rsidRDefault="00B1197B" w:rsidP="00B1197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23.08.20 – 17.09.20</w:t>
            </w:r>
          </w:p>
          <w:p w:rsidR="00B1197B" w:rsidRPr="00F505D3" w:rsidRDefault="00B1197B" w:rsidP="00B1197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21.09.20 – 26.09.20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13800</w:t>
            </w:r>
          </w:p>
        </w:tc>
      </w:tr>
      <w:tr w:rsidR="00B1197B" w:rsidRPr="00F505D3" w:rsidTr="003F2BA1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7B" w:rsidRPr="00F505D3" w:rsidRDefault="00B1197B" w:rsidP="00B1197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7.09.20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97B" w:rsidRDefault="00B1197B" w:rsidP="00B1197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</w:tr>
      <w:tr w:rsidR="000911B2" w:rsidRPr="00F505D3" w:rsidTr="005C590D">
        <w:trPr>
          <w:trHeight w:val="36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657367" w:rsidRPr="00F505D3" w:rsidTr="002B12E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67" w:rsidRDefault="00657367" w:rsidP="0065736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657367" w:rsidRDefault="00657367" w:rsidP="0065736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2.05.20</w:t>
            </w:r>
          </w:p>
          <w:p w:rsidR="00657367" w:rsidRDefault="00657367" w:rsidP="0065736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01.06.20</w:t>
            </w:r>
          </w:p>
          <w:p w:rsidR="00657367" w:rsidRPr="00F505D3" w:rsidRDefault="00657367" w:rsidP="0065736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12.06.20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7" w:rsidRDefault="00657367" w:rsidP="00657367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7" w:rsidRDefault="00657367" w:rsidP="00657367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7" w:rsidRDefault="00657367" w:rsidP="00657367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7" w:rsidRDefault="00657367" w:rsidP="00657367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7" w:rsidRDefault="00657367" w:rsidP="00657367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367" w:rsidRDefault="00657367" w:rsidP="00657367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</w:tr>
      <w:tr w:rsidR="00657367" w:rsidRPr="00F505D3" w:rsidTr="002B12E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67" w:rsidRPr="00F505D3" w:rsidRDefault="00657367" w:rsidP="00657367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14.06.20 – 10.07.20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7" w:rsidRDefault="00657367" w:rsidP="00657367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7" w:rsidRDefault="00657367" w:rsidP="00657367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7" w:rsidRDefault="00657367" w:rsidP="00657367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7" w:rsidRDefault="00657367" w:rsidP="00657367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7" w:rsidRDefault="00657367" w:rsidP="00657367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367" w:rsidRDefault="00657367" w:rsidP="00657367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</w:tr>
      <w:tr w:rsidR="00952D9F" w:rsidRPr="00F505D3" w:rsidTr="00D57701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F" w:rsidRPr="00952D9F" w:rsidRDefault="00952D9F" w:rsidP="00952D9F">
            <w:pPr>
              <w:rPr>
                <w:rFonts w:ascii="Calibri" w:hAnsi="Calibri"/>
                <w:b/>
                <w:color w:val="1F497D" w:themeColor="text2"/>
                <w:sz w:val="22"/>
                <w:highlight w:val="yellow"/>
              </w:rPr>
            </w:pP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3 Мушкетера 2* мини-отель в центре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>,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 xml:space="preserve">стандартный номер 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(3х местные)</w:t>
            </w:r>
          </w:p>
        </w:tc>
      </w:tr>
      <w:tr w:rsidR="00EA6AD0" w:rsidRPr="00F505D3" w:rsidTr="00C0698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31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16500</w:t>
            </w:r>
          </w:p>
        </w:tc>
      </w:tr>
      <w:tr w:rsidR="00EA6AD0" w:rsidRPr="00F505D3" w:rsidTr="00C0698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14.10.20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13100</w:t>
            </w:r>
          </w:p>
        </w:tc>
      </w:tr>
      <w:tr w:rsidR="000911B2" w:rsidRPr="00F505D3" w:rsidTr="005C590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2" w:rsidRPr="00F505D3" w:rsidRDefault="000911B2" w:rsidP="00952D9F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 w:rsidR="00952D9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номер эконом</w:t>
            </w:r>
          </w:p>
        </w:tc>
      </w:tr>
      <w:tr w:rsidR="00EA6AD0" w:rsidRPr="00F505D3" w:rsidTr="00E0258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EA6AD0" w:rsidRPr="002B12EE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1.05.20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</w:tr>
      <w:tr w:rsidR="00EA6AD0" w:rsidRPr="00F505D3" w:rsidTr="00E0258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EA6AD0" w:rsidRPr="00F505D3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</w:p>
          <w:p w:rsidR="00EA6AD0" w:rsidRPr="00F505D3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12.05.20 – 23.05.20</w:t>
            </w:r>
          </w:p>
          <w:p w:rsidR="00EA6AD0" w:rsidRPr="00F505D3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15300</w:t>
            </w:r>
          </w:p>
        </w:tc>
      </w:tr>
      <w:tr w:rsidR="00EA6AD0" w:rsidRPr="00F505D3" w:rsidTr="00E0258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EA6AD0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24.05.20 – 04.07.20</w:t>
            </w:r>
          </w:p>
          <w:p w:rsidR="00EA6AD0" w:rsidRPr="00F505D3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20200</w:t>
            </w:r>
          </w:p>
        </w:tc>
      </w:tr>
      <w:tr w:rsidR="00EA6AD0" w:rsidRPr="00F505D3" w:rsidTr="00E0258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EA6AD0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17.06.20</w:t>
            </w:r>
          </w:p>
          <w:p w:rsidR="00EA6AD0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21.06.20 – 22.06.20</w:t>
            </w:r>
          </w:p>
          <w:p w:rsidR="00EA6AD0" w:rsidRPr="00F505D3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22200</w:t>
            </w:r>
          </w:p>
        </w:tc>
      </w:tr>
      <w:tr w:rsidR="00EA6AD0" w:rsidRPr="00F505D3" w:rsidTr="00E0258D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15300</w:t>
            </w:r>
          </w:p>
        </w:tc>
      </w:tr>
      <w:tr w:rsidR="00F505D3" w:rsidRPr="00F505D3" w:rsidTr="005C590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EA6AD0" w:rsidRPr="00F505D3" w:rsidTr="00E03AE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6.20</w:t>
            </w:r>
          </w:p>
          <w:p w:rsidR="00EA6AD0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11.07.20</w:t>
            </w:r>
          </w:p>
          <w:p w:rsidR="00EA6AD0" w:rsidRPr="00F505D3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lastRenderedPageBreak/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lastRenderedPageBreak/>
              <w:t>27300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20700</w:t>
            </w:r>
          </w:p>
        </w:tc>
      </w:tr>
      <w:tr w:rsidR="00EA6AD0" w:rsidRPr="00F505D3" w:rsidTr="00E03AE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EA6AD0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22.06.20</w:t>
            </w:r>
          </w:p>
          <w:p w:rsidR="00EA6AD0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–03.07.20</w:t>
            </w:r>
          </w:p>
          <w:p w:rsidR="00EA6AD0" w:rsidRPr="00F505D3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20.07.20 – 23.07.20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28000</w:t>
            </w:r>
          </w:p>
        </w:tc>
      </w:tr>
      <w:tr w:rsidR="00EA6AD0" w:rsidRPr="00F505D3" w:rsidTr="00E03AE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19.07.20</w:t>
            </w:r>
          </w:p>
          <w:p w:rsidR="00EA6AD0" w:rsidRPr="00031553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18300</w:t>
            </w:r>
          </w:p>
        </w:tc>
      </w:tr>
      <w:tr w:rsidR="00EA6AD0" w:rsidRPr="00F505D3" w:rsidTr="00E03AE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Pr="00F505D3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04.10.20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14300</w:t>
            </w:r>
          </w:p>
        </w:tc>
      </w:tr>
      <w:tr w:rsidR="00EA6AD0" w:rsidRPr="00F505D3" w:rsidTr="00E03AE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Pr="00F505D3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05.10.20 – 09.10.20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16700</w:t>
            </w:r>
          </w:p>
        </w:tc>
      </w:tr>
      <w:tr w:rsidR="00EA6AD0" w:rsidRPr="00F505D3" w:rsidTr="00E03AE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Pr="00F505D3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12400</w:t>
            </w:r>
          </w:p>
        </w:tc>
      </w:tr>
      <w:tr w:rsidR="00F505D3" w:rsidRPr="00F505D3" w:rsidTr="005C590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0E2B89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</w:t>
            </w:r>
            <w:r w:rsidR="000E2B89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* стандартный номер, вид во двор</w:t>
            </w:r>
          </w:p>
        </w:tc>
      </w:tr>
      <w:tr w:rsidR="00EA6AD0" w:rsidRPr="00F505D3" w:rsidTr="001546B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D0" w:rsidRPr="00F505D3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12.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22400</w:t>
            </w:r>
          </w:p>
        </w:tc>
      </w:tr>
      <w:tr w:rsidR="00EA6AD0" w:rsidRPr="00F505D3" w:rsidTr="001546BF">
        <w:trPr>
          <w:trHeight w:val="1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D0" w:rsidRPr="00F505D3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13.05.20 – 24.05.20</w:t>
            </w:r>
          </w:p>
          <w:p w:rsidR="00EA6AD0" w:rsidRPr="00F505D3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24000</w:t>
            </w:r>
          </w:p>
        </w:tc>
      </w:tr>
      <w:tr w:rsidR="00EA6AD0" w:rsidRPr="00F505D3" w:rsidTr="001546B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D0" w:rsidRPr="00F505D3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11.07.20</w:t>
            </w:r>
          </w:p>
          <w:p w:rsidR="00EA6AD0" w:rsidRPr="00F505D3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36200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33700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32200</w:t>
            </w:r>
          </w:p>
        </w:tc>
      </w:tr>
      <w:tr w:rsidR="00EA6AD0" w:rsidRPr="00F505D3" w:rsidTr="001546B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Pr="00F505D3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03.06.20 – 06.06.20</w:t>
            </w:r>
          </w:p>
          <w:p w:rsidR="00EA6AD0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12.06.20 – 13.06.20</w:t>
            </w:r>
          </w:p>
          <w:p w:rsidR="00EA6AD0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20.06.20 – 22.06.20</w:t>
            </w:r>
          </w:p>
          <w:p w:rsidR="00EA6AD0" w:rsidRPr="00F505D3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02.07.20 – 03.07.20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42100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37900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36800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35400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33900</w:t>
            </w:r>
          </w:p>
        </w:tc>
      </w:tr>
      <w:tr w:rsidR="00EA6AD0" w:rsidRPr="00F505D3" w:rsidTr="001546B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Pr="00F505D3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28700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27300</w:t>
            </w:r>
          </w:p>
        </w:tc>
      </w:tr>
      <w:tr w:rsidR="00EA6AD0" w:rsidRPr="00F505D3" w:rsidTr="001546B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Pr="00F505D3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17300</w:t>
            </w:r>
          </w:p>
        </w:tc>
      </w:tr>
      <w:tr w:rsidR="00F505D3" w:rsidRPr="00F505D3" w:rsidTr="005C590D">
        <w:trPr>
          <w:trHeight w:val="20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EA6AD0" w:rsidRPr="00F505D3" w:rsidTr="00B424EF">
        <w:trPr>
          <w:trHeight w:val="2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D0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15.05.20</w:t>
            </w:r>
          </w:p>
          <w:p w:rsidR="00EA6AD0" w:rsidRPr="00B424EF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01.09.20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24000</w:t>
            </w:r>
          </w:p>
        </w:tc>
      </w:tr>
      <w:tr w:rsidR="00EA6AD0" w:rsidRPr="00F505D3" w:rsidTr="00B424E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16.05.20 – 03.06.20</w:t>
            </w:r>
          </w:p>
          <w:p w:rsidR="00EA6AD0" w:rsidRPr="00B424EF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06.06.20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31200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29700</w:t>
            </w:r>
          </w:p>
        </w:tc>
      </w:tr>
      <w:tr w:rsidR="00EA6AD0" w:rsidRPr="00F505D3" w:rsidTr="00B424E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D0" w:rsidRPr="00F505D3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22100</w:t>
            </w:r>
          </w:p>
        </w:tc>
      </w:tr>
      <w:tr w:rsidR="00EA6AD0" w:rsidRPr="00F505D3" w:rsidTr="00B424E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Pr="00F505D3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15800</w:t>
            </w:r>
          </w:p>
        </w:tc>
      </w:tr>
      <w:tr w:rsidR="00F505D3" w:rsidRPr="00F505D3" w:rsidTr="005C590D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EA6AD0" w:rsidRPr="00F505D3" w:rsidTr="0074464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AD0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14.05.20</w:t>
            </w:r>
          </w:p>
          <w:p w:rsidR="00EA6AD0" w:rsidRPr="00F505D3" w:rsidRDefault="00EA6AD0" w:rsidP="00EA6AD0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20600</w:t>
            </w:r>
          </w:p>
        </w:tc>
      </w:tr>
      <w:tr w:rsidR="00EA6AD0" w:rsidRPr="00F505D3" w:rsidTr="0074464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Pr="00F505D3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5.05.20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30100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28700</w:t>
            </w:r>
          </w:p>
        </w:tc>
      </w:tr>
      <w:tr w:rsidR="00EA6AD0" w:rsidRPr="00F505D3" w:rsidTr="0074464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Pr="00F505D3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22300</w:t>
            </w:r>
          </w:p>
        </w:tc>
      </w:tr>
      <w:tr w:rsidR="00EA6AD0" w:rsidRPr="007151FF" w:rsidTr="0074464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D0" w:rsidRDefault="00EA6AD0" w:rsidP="00EA6AD0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D0" w:rsidRDefault="00EA6AD0" w:rsidP="00EA6AD0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16200</w:t>
            </w:r>
          </w:p>
        </w:tc>
      </w:tr>
    </w:tbl>
    <w:p w:rsidR="00FE4213" w:rsidRPr="007151FF" w:rsidRDefault="00FE4213" w:rsidP="00FE4213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140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FE4213" w:rsidRPr="00D63CA9" w:rsidRDefault="00FE4213" w:rsidP="00032C0D">
      <w:pPr>
        <w:rPr>
          <w:rFonts w:asciiTheme="minorHAnsi" w:hAnsiTheme="minorHAnsi"/>
          <w:sz w:val="22"/>
          <w:szCs w:val="22"/>
        </w:rPr>
      </w:pPr>
    </w:p>
    <w:p w:rsidR="001B1DFE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="003F2BA1">
        <w:rPr>
          <w:rFonts w:asciiTheme="minorHAnsi" w:hAnsiTheme="minorHAnsi"/>
          <w:iCs/>
          <w:color w:val="1F497D" w:themeColor="text2"/>
          <w:sz w:val="22"/>
          <w:szCs w:val="22"/>
        </w:rPr>
        <w:t>, 2-3х местные в Киевской</w:t>
      </w:r>
      <w:r w:rsidR="008F1DD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="0074464E">
        <w:rPr>
          <w:rFonts w:asciiTheme="minorHAnsi" w:hAnsiTheme="minorHAnsi"/>
          <w:iCs/>
          <w:color w:val="1F497D" w:themeColor="text2"/>
          <w:sz w:val="22"/>
          <w:szCs w:val="22"/>
        </w:rPr>
        <w:t>3х местные в 3 Мушкетерах, для сопровождающих везде 1-2 местные номера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1B1DFE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="00AE17FC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дополнительные экскурсии и питание,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проезд в общественном транспорте, камера хранения багажа, (по желанию) фото- и видео - съемка в музеях.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Фирма оставляет за</w:t>
      </w:r>
      <w:r w:rsidR="00EA6AD0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собой право изменить программу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не уменьшая количества и качества услуг. 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76465A" w:rsidRPr="00CC7013" w:rsidRDefault="001B1DFE" w:rsidP="001B1DFE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="00F505D3"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="00F505D3"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sectPr w:rsidR="0076465A" w:rsidRPr="00CC7013" w:rsidSect="004D38D6">
      <w:headerReference w:type="default" r:id="rId8"/>
      <w:pgSz w:w="11906" w:h="16838" w:code="9"/>
      <w:pgMar w:top="1134" w:right="849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13" w:rsidRDefault="00CF5713" w:rsidP="009219AC">
      <w:r>
        <w:separator/>
      </w:r>
    </w:p>
  </w:endnote>
  <w:endnote w:type="continuationSeparator" w:id="0">
    <w:p w:rsidR="00CF5713" w:rsidRDefault="00CF5713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13" w:rsidRDefault="00CF5713" w:rsidP="009219AC">
      <w:r>
        <w:separator/>
      </w:r>
    </w:p>
  </w:footnote>
  <w:footnote w:type="continuationSeparator" w:id="0">
    <w:p w:rsidR="00CF5713" w:rsidRDefault="00CF5713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13" w:rsidRPr="00BF57DF" w:rsidRDefault="00CF5713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drawing>
        <wp:anchor distT="0" distB="0" distL="114300" distR="114300" simplePos="0" relativeHeight="251661312" behindDoc="0" locked="0" layoutInCell="1" allowOverlap="1" wp14:anchorId="7C8FDF16" wp14:editId="366E36FE">
          <wp:simplePos x="0" y="0"/>
          <wp:positionH relativeFrom="column">
            <wp:posOffset>-474838</wp:posOffset>
          </wp:positionH>
          <wp:positionV relativeFrom="paragraph">
            <wp:posOffset>-123825</wp:posOffset>
          </wp:positionV>
          <wp:extent cx="2238375" cy="756127"/>
          <wp:effectExtent l="0" t="0" r="0" b="635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нтурист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56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CF5713" w:rsidRDefault="00CF5713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CF5713" w:rsidRPr="00A37F91" w:rsidRDefault="00CF5713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CF5713" w:rsidRPr="00A37F91" w:rsidRDefault="00CF5713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43243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C62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89.3pt;margin-top:5.3pt;width:340.5pt;height:0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" strokecolor="#0070c0" strokeweight="1.5pt">
              <w10:wrap anchorx="margin"/>
            </v:shape>
          </w:pict>
        </mc:Fallback>
      </mc:AlternateContent>
    </w:r>
  </w:p>
  <w:p w:rsidR="00CF5713" w:rsidRPr="00E72765" w:rsidRDefault="00CF5713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CF5713" w:rsidRPr="00E72765" w:rsidRDefault="00CF5713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5953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31553"/>
    <w:rsid w:val="00032C0D"/>
    <w:rsid w:val="0003328D"/>
    <w:rsid w:val="00036AE2"/>
    <w:rsid w:val="00057864"/>
    <w:rsid w:val="00086BEA"/>
    <w:rsid w:val="000911B2"/>
    <w:rsid w:val="00093788"/>
    <w:rsid w:val="00095A26"/>
    <w:rsid w:val="000B7C7B"/>
    <w:rsid w:val="000C2BA0"/>
    <w:rsid w:val="000D38F7"/>
    <w:rsid w:val="000D427B"/>
    <w:rsid w:val="000E2B89"/>
    <w:rsid w:val="000F47C2"/>
    <w:rsid w:val="00102225"/>
    <w:rsid w:val="00140000"/>
    <w:rsid w:val="001659E4"/>
    <w:rsid w:val="00167308"/>
    <w:rsid w:val="001721F7"/>
    <w:rsid w:val="00177B1B"/>
    <w:rsid w:val="0019241D"/>
    <w:rsid w:val="001944A0"/>
    <w:rsid w:val="001976B3"/>
    <w:rsid w:val="001A5EE8"/>
    <w:rsid w:val="001B1DFE"/>
    <w:rsid w:val="001B438D"/>
    <w:rsid w:val="001D6D1F"/>
    <w:rsid w:val="0020448F"/>
    <w:rsid w:val="00205F3C"/>
    <w:rsid w:val="00206017"/>
    <w:rsid w:val="00207433"/>
    <w:rsid w:val="00211918"/>
    <w:rsid w:val="00220171"/>
    <w:rsid w:val="0022184E"/>
    <w:rsid w:val="002345AF"/>
    <w:rsid w:val="00247CE3"/>
    <w:rsid w:val="00252C3A"/>
    <w:rsid w:val="002575CA"/>
    <w:rsid w:val="00260EB2"/>
    <w:rsid w:val="00263DCB"/>
    <w:rsid w:val="00266E24"/>
    <w:rsid w:val="00275831"/>
    <w:rsid w:val="00285C9A"/>
    <w:rsid w:val="00287EEA"/>
    <w:rsid w:val="00291A5F"/>
    <w:rsid w:val="002941A4"/>
    <w:rsid w:val="00295D1B"/>
    <w:rsid w:val="002B0AA5"/>
    <w:rsid w:val="002B12EE"/>
    <w:rsid w:val="002B276B"/>
    <w:rsid w:val="002B6A7A"/>
    <w:rsid w:val="002D1D70"/>
    <w:rsid w:val="0030539B"/>
    <w:rsid w:val="00306BA4"/>
    <w:rsid w:val="00346665"/>
    <w:rsid w:val="00356A41"/>
    <w:rsid w:val="003601B0"/>
    <w:rsid w:val="00360878"/>
    <w:rsid w:val="00363067"/>
    <w:rsid w:val="00371363"/>
    <w:rsid w:val="003909FE"/>
    <w:rsid w:val="003A09FC"/>
    <w:rsid w:val="003B0139"/>
    <w:rsid w:val="003B3990"/>
    <w:rsid w:val="003C0894"/>
    <w:rsid w:val="003C4DB3"/>
    <w:rsid w:val="003D1CDD"/>
    <w:rsid w:val="003D6EC5"/>
    <w:rsid w:val="003E2595"/>
    <w:rsid w:val="003E2BFC"/>
    <w:rsid w:val="003E5F3A"/>
    <w:rsid w:val="003F2BA1"/>
    <w:rsid w:val="004133E2"/>
    <w:rsid w:val="00413AA9"/>
    <w:rsid w:val="00422942"/>
    <w:rsid w:val="00423E46"/>
    <w:rsid w:val="00434A27"/>
    <w:rsid w:val="0047356E"/>
    <w:rsid w:val="004929B3"/>
    <w:rsid w:val="00495C00"/>
    <w:rsid w:val="004A6405"/>
    <w:rsid w:val="004A6ADD"/>
    <w:rsid w:val="004B00A9"/>
    <w:rsid w:val="004B46DF"/>
    <w:rsid w:val="004C0EE3"/>
    <w:rsid w:val="004C414C"/>
    <w:rsid w:val="004D1BE5"/>
    <w:rsid w:val="004D38D6"/>
    <w:rsid w:val="004D4197"/>
    <w:rsid w:val="004D5B13"/>
    <w:rsid w:val="004E4529"/>
    <w:rsid w:val="004E5FC4"/>
    <w:rsid w:val="004E72D7"/>
    <w:rsid w:val="004E77F8"/>
    <w:rsid w:val="004E7F37"/>
    <w:rsid w:val="004F1303"/>
    <w:rsid w:val="00503AFD"/>
    <w:rsid w:val="005057F8"/>
    <w:rsid w:val="0051304E"/>
    <w:rsid w:val="00515AFD"/>
    <w:rsid w:val="005467A0"/>
    <w:rsid w:val="00571E13"/>
    <w:rsid w:val="00583BA6"/>
    <w:rsid w:val="00591DEE"/>
    <w:rsid w:val="005940C9"/>
    <w:rsid w:val="00596713"/>
    <w:rsid w:val="005B199C"/>
    <w:rsid w:val="005B6B86"/>
    <w:rsid w:val="005B7E90"/>
    <w:rsid w:val="005C590D"/>
    <w:rsid w:val="005C7FFC"/>
    <w:rsid w:val="005D00E9"/>
    <w:rsid w:val="005D48F1"/>
    <w:rsid w:val="005F310D"/>
    <w:rsid w:val="005F7452"/>
    <w:rsid w:val="00614AEA"/>
    <w:rsid w:val="006174EC"/>
    <w:rsid w:val="0062090A"/>
    <w:rsid w:val="006216A9"/>
    <w:rsid w:val="00625B45"/>
    <w:rsid w:val="00632F82"/>
    <w:rsid w:val="00641B21"/>
    <w:rsid w:val="00657367"/>
    <w:rsid w:val="0068044E"/>
    <w:rsid w:val="006A0CF3"/>
    <w:rsid w:val="006B076A"/>
    <w:rsid w:val="006E2355"/>
    <w:rsid w:val="006F26A1"/>
    <w:rsid w:val="006F798C"/>
    <w:rsid w:val="00703805"/>
    <w:rsid w:val="0070528E"/>
    <w:rsid w:val="00720C20"/>
    <w:rsid w:val="00727F02"/>
    <w:rsid w:val="00734C58"/>
    <w:rsid w:val="0073533F"/>
    <w:rsid w:val="00737C9B"/>
    <w:rsid w:val="00742014"/>
    <w:rsid w:val="0074464E"/>
    <w:rsid w:val="007448B0"/>
    <w:rsid w:val="00751E06"/>
    <w:rsid w:val="00760973"/>
    <w:rsid w:val="0076465A"/>
    <w:rsid w:val="007824ED"/>
    <w:rsid w:val="007B3610"/>
    <w:rsid w:val="007C44F9"/>
    <w:rsid w:val="007C6CD0"/>
    <w:rsid w:val="007D7B99"/>
    <w:rsid w:val="007E36F1"/>
    <w:rsid w:val="007E52F4"/>
    <w:rsid w:val="007F0C77"/>
    <w:rsid w:val="007F24D0"/>
    <w:rsid w:val="007F445F"/>
    <w:rsid w:val="0080115D"/>
    <w:rsid w:val="008030F8"/>
    <w:rsid w:val="00805727"/>
    <w:rsid w:val="00805BD2"/>
    <w:rsid w:val="00811C59"/>
    <w:rsid w:val="008153BC"/>
    <w:rsid w:val="00837893"/>
    <w:rsid w:val="00840192"/>
    <w:rsid w:val="00844B88"/>
    <w:rsid w:val="00846856"/>
    <w:rsid w:val="008510B1"/>
    <w:rsid w:val="00856915"/>
    <w:rsid w:val="00871067"/>
    <w:rsid w:val="00872FFD"/>
    <w:rsid w:val="008839DB"/>
    <w:rsid w:val="008A3A71"/>
    <w:rsid w:val="008A53E5"/>
    <w:rsid w:val="008B0BCA"/>
    <w:rsid w:val="008C4DD6"/>
    <w:rsid w:val="008D3EEE"/>
    <w:rsid w:val="008D44BD"/>
    <w:rsid w:val="008D6CB1"/>
    <w:rsid w:val="008F1DD9"/>
    <w:rsid w:val="008F3743"/>
    <w:rsid w:val="008F52E7"/>
    <w:rsid w:val="00917458"/>
    <w:rsid w:val="009219AC"/>
    <w:rsid w:val="00924A6A"/>
    <w:rsid w:val="00952D9F"/>
    <w:rsid w:val="0097654E"/>
    <w:rsid w:val="0098048B"/>
    <w:rsid w:val="00984B85"/>
    <w:rsid w:val="0099604A"/>
    <w:rsid w:val="009A0C06"/>
    <w:rsid w:val="009B39E6"/>
    <w:rsid w:val="009B3DD1"/>
    <w:rsid w:val="009B4A78"/>
    <w:rsid w:val="009C40C0"/>
    <w:rsid w:val="009C7F99"/>
    <w:rsid w:val="009D146F"/>
    <w:rsid w:val="009D5B0D"/>
    <w:rsid w:val="009D739E"/>
    <w:rsid w:val="009F6074"/>
    <w:rsid w:val="00A00053"/>
    <w:rsid w:val="00A04241"/>
    <w:rsid w:val="00A16D05"/>
    <w:rsid w:val="00A3107A"/>
    <w:rsid w:val="00A37F91"/>
    <w:rsid w:val="00A7096B"/>
    <w:rsid w:val="00A7508E"/>
    <w:rsid w:val="00A94B40"/>
    <w:rsid w:val="00A96B8D"/>
    <w:rsid w:val="00AB377F"/>
    <w:rsid w:val="00AB64D5"/>
    <w:rsid w:val="00AD6963"/>
    <w:rsid w:val="00AD73FF"/>
    <w:rsid w:val="00AE0F71"/>
    <w:rsid w:val="00AE17FC"/>
    <w:rsid w:val="00AE4F00"/>
    <w:rsid w:val="00AE60C4"/>
    <w:rsid w:val="00AF101C"/>
    <w:rsid w:val="00B0162E"/>
    <w:rsid w:val="00B1197B"/>
    <w:rsid w:val="00B14CF0"/>
    <w:rsid w:val="00B20652"/>
    <w:rsid w:val="00B34F9A"/>
    <w:rsid w:val="00B36E1F"/>
    <w:rsid w:val="00B417D9"/>
    <w:rsid w:val="00B424EF"/>
    <w:rsid w:val="00B467E1"/>
    <w:rsid w:val="00B577B6"/>
    <w:rsid w:val="00B70A06"/>
    <w:rsid w:val="00B80EB5"/>
    <w:rsid w:val="00B86920"/>
    <w:rsid w:val="00BA55D4"/>
    <w:rsid w:val="00BA60C6"/>
    <w:rsid w:val="00BC1519"/>
    <w:rsid w:val="00BC18E7"/>
    <w:rsid w:val="00BF57DF"/>
    <w:rsid w:val="00BF746E"/>
    <w:rsid w:val="00C260DE"/>
    <w:rsid w:val="00C402E9"/>
    <w:rsid w:val="00C46A98"/>
    <w:rsid w:val="00C55604"/>
    <w:rsid w:val="00C57E34"/>
    <w:rsid w:val="00C62D2A"/>
    <w:rsid w:val="00C81668"/>
    <w:rsid w:val="00C926A1"/>
    <w:rsid w:val="00C95026"/>
    <w:rsid w:val="00CA2A62"/>
    <w:rsid w:val="00CC7013"/>
    <w:rsid w:val="00CF5713"/>
    <w:rsid w:val="00D04379"/>
    <w:rsid w:val="00D0561F"/>
    <w:rsid w:val="00D06437"/>
    <w:rsid w:val="00D06A95"/>
    <w:rsid w:val="00D14AC0"/>
    <w:rsid w:val="00D23678"/>
    <w:rsid w:val="00D262FD"/>
    <w:rsid w:val="00D31800"/>
    <w:rsid w:val="00D43CF5"/>
    <w:rsid w:val="00D55121"/>
    <w:rsid w:val="00D560A8"/>
    <w:rsid w:val="00D63CA9"/>
    <w:rsid w:val="00D868B9"/>
    <w:rsid w:val="00DA68EB"/>
    <w:rsid w:val="00DB2231"/>
    <w:rsid w:val="00DB3DE4"/>
    <w:rsid w:val="00DB7B42"/>
    <w:rsid w:val="00DC769E"/>
    <w:rsid w:val="00DE0186"/>
    <w:rsid w:val="00DE01D3"/>
    <w:rsid w:val="00E0258D"/>
    <w:rsid w:val="00E03AEE"/>
    <w:rsid w:val="00E06A98"/>
    <w:rsid w:val="00E24589"/>
    <w:rsid w:val="00E304DF"/>
    <w:rsid w:val="00E316EF"/>
    <w:rsid w:val="00E33524"/>
    <w:rsid w:val="00E33EFD"/>
    <w:rsid w:val="00E44E1E"/>
    <w:rsid w:val="00E56993"/>
    <w:rsid w:val="00E602E3"/>
    <w:rsid w:val="00E65A81"/>
    <w:rsid w:val="00E72765"/>
    <w:rsid w:val="00E747E3"/>
    <w:rsid w:val="00E76062"/>
    <w:rsid w:val="00E97497"/>
    <w:rsid w:val="00EA6AD0"/>
    <w:rsid w:val="00EB3056"/>
    <w:rsid w:val="00EB3CCB"/>
    <w:rsid w:val="00ED501B"/>
    <w:rsid w:val="00EE2662"/>
    <w:rsid w:val="00EE67EA"/>
    <w:rsid w:val="00EE7DA0"/>
    <w:rsid w:val="00EF4E39"/>
    <w:rsid w:val="00F151DB"/>
    <w:rsid w:val="00F17200"/>
    <w:rsid w:val="00F21BC4"/>
    <w:rsid w:val="00F3493D"/>
    <w:rsid w:val="00F42355"/>
    <w:rsid w:val="00F47708"/>
    <w:rsid w:val="00F505D3"/>
    <w:rsid w:val="00F57A6F"/>
    <w:rsid w:val="00F63673"/>
    <w:rsid w:val="00F70A7E"/>
    <w:rsid w:val="00FA33B6"/>
    <w:rsid w:val="00FB1FDB"/>
    <w:rsid w:val="00FB7E79"/>
    <w:rsid w:val="00FC2EFA"/>
    <w:rsid w:val="00FD29A9"/>
    <w:rsid w:val="00FE4116"/>
    <w:rsid w:val="00FE421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A96AA542-C97F-43FE-9BAC-103A71C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18ED-FD1F-4AAB-A218-DA204927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4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nellya.h</dc:creator>
  <cp:lastModifiedBy>Ромашева Дарина Анатольевна</cp:lastModifiedBy>
  <cp:revision>15</cp:revision>
  <cp:lastPrinted>2016-09-07T11:53:00Z</cp:lastPrinted>
  <dcterms:created xsi:type="dcterms:W3CDTF">2020-01-14T11:26:00Z</dcterms:created>
  <dcterms:modified xsi:type="dcterms:W3CDTF">2020-01-31T09:34:00Z</dcterms:modified>
</cp:coreProperties>
</file>