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07" w:rsidRDefault="00665964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 xml:space="preserve">Рекламный тур </w:t>
      </w:r>
    </w:p>
    <w:p w:rsidR="00294007" w:rsidRDefault="00665964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>«Большое Путешествие по Дагестану»</w:t>
      </w:r>
    </w:p>
    <w:p w:rsidR="00294007" w:rsidRDefault="00294007">
      <w:pPr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lang w:val="ru-RU" w:eastAsia="ru-RU"/>
        </w:rPr>
      </w:pPr>
    </w:p>
    <w:p w:rsidR="00294007" w:rsidRDefault="00665964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14.05-18.05.2022, 5 дней/4 ночи</w:t>
      </w:r>
    </w:p>
    <w:p w:rsidR="00294007" w:rsidRDefault="00294007">
      <w:pPr>
        <w:rPr>
          <w:lang w:val="ru-RU"/>
        </w:rPr>
      </w:pPr>
    </w:p>
    <w:p w:rsidR="00294007" w:rsidRDefault="00665964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день</w:t>
      </w:r>
      <w:proofErr w:type="spellEnd"/>
    </w:p>
    <w:p w:rsidR="00294007" w:rsidRDefault="00665964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Дербент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294007" w:rsidRDefault="00665964">
      <w:pPr>
        <w:pStyle w:val="a7"/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Встреча группы в аэропорту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г. Махачкала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Гид с табличкой. </w:t>
      </w:r>
    </w:p>
    <w:p w:rsidR="00294007" w:rsidRDefault="00294007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КрепостьНарын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-Кала.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Экскурсия откроет нам древнюю историю крепости, которая тысячи лет защищала город от нашествия кочевников. Именно здесь проходила часть знаменитого «Шелкового пути». Сохранившаяся для потомков, она является символом мужества и непобедимости народов Закавк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азья. Входит в список всемирного наследия ЮНЕСКО.</w:t>
      </w:r>
    </w:p>
    <w:p w:rsidR="00294007" w:rsidRDefault="00294007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Прогулка по улочкам Старого города (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магалам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).</w:t>
      </w:r>
    </w:p>
    <w:p w:rsidR="00294007" w:rsidRDefault="00294007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Обед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этно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– доме «Дербент»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 мастер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– классом по приготовлению национального блюда.</w:t>
      </w:r>
    </w:p>
    <w:p w:rsidR="00294007" w:rsidRDefault="00294007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Древняя Джума-мечеть.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 В 733 году в каждом из 7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магалов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Дербента было построено по одной мечети. Вместе с этими мечетями была построена большая мечеть для совершения общего пятничного намаза. Мечеть на удивление неплохо сохранилась и не так давно была внесена в список всемирного наследия ЮНЕСКО.</w:t>
      </w:r>
    </w:p>
    <w:p w:rsidR="00294007" w:rsidRDefault="00294007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Девичьи бани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Вы увидите традиционные для Востока Подземные бани, место для омовения перед брачным обрядом (внешний осмотр).</w:t>
      </w:r>
    </w:p>
    <w:p w:rsidR="00294007" w:rsidRDefault="00294007">
      <w:pPr>
        <w:pStyle w:val="a7"/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Домик Петра I или Землянка Петра I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— место ночлега царя Петра I в 1722 года в период Персидского похода. Этот культурно-исторический комплекс п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редставляет собой архитектурную композицию, включающую павильон-колоннаду, остатки землянки Петра I, памятник российскому императору и здание музея. (внешний осмотр).</w:t>
      </w:r>
    </w:p>
    <w:p w:rsidR="00294007" w:rsidRDefault="00294007">
      <w:pPr>
        <w:pStyle w:val="a7"/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Посещение сувенирной лавки 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».</w:t>
      </w:r>
    </w:p>
    <w:p w:rsidR="00294007" w:rsidRDefault="00294007">
      <w:pPr>
        <w:pStyle w:val="a7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007" w:rsidRDefault="00665964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19:00</w:t>
      </w:r>
      <w:r>
        <w:rPr>
          <w:rFonts w:ascii="Times New Roman" w:hAnsi="Times New Roman" w:cs="Times New Roman"/>
          <w:color w:val="000000"/>
        </w:rPr>
        <w:t xml:space="preserve"> Ужин. Национальная кухня.</w:t>
      </w:r>
    </w:p>
    <w:p w:rsidR="00294007" w:rsidRDefault="00294007">
      <w:pPr>
        <w:pStyle w:val="a7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94007" w:rsidRDefault="00665964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Ночь в Дербенте.</w:t>
      </w:r>
    </w:p>
    <w:p w:rsidR="00294007" w:rsidRDefault="00665964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день</w:t>
      </w:r>
      <w:proofErr w:type="spellEnd"/>
    </w:p>
    <w:p w:rsidR="00294007" w:rsidRDefault="00665964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Гуниб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Чох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Гамсутль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294007" w:rsidRDefault="00294007">
      <w:pPr>
        <w:spacing w:before="100" w:beforeAutospacing="1" w:after="60" w:line="360" w:lineRule="atLeast"/>
        <w:contextualSpacing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294007" w:rsidRDefault="006659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Завтрак в отеле. Освобождение номеров.</w:t>
      </w:r>
    </w:p>
    <w:p w:rsidR="00294007" w:rsidRDefault="00294007">
      <w:pPr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94007" w:rsidRDefault="006659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Переезд в легендарный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горный аул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Гуниб</w:t>
      </w:r>
      <w:r>
        <w:rPr>
          <w:rFonts w:ascii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Это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закончилась Большая Кавказская война, когда в 1859 году имам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Шамиль сдался в плен генералу Барятинскому.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Окрестности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рокового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аула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вдохновляли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Айвазовского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других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художников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.</w:t>
      </w: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222222"/>
          <w:highlight w:val="white"/>
          <w:lang w:val="ru-RU"/>
        </w:rPr>
        <w:t xml:space="preserve">Во время экскурсии в </w:t>
      </w:r>
      <w:proofErr w:type="spellStart"/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>Гунибский</w:t>
      </w:r>
      <w:proofErr w:type="spellEnd"/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 xml:space="preserve"> краеведческий</w:t>
      </w:r>
      <w:r>
        <w:rPr>
          <w:rFonts w:ascii="Times New Roman" w:hAnsi="Times New Roman" w:cs="Times New Roman"/>
          <w:b/>
          <w:bCs/>
          <w:color w:val="222222"/>
          <w:highlight w:val="white"/>
        </w:rPr>
        <w:t> </w:t>
      </w:r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>музей</w:t>
      </w:r>
      <w:r>
        <w:rPr>
          <w:rFonts w:ascii="Times New Roman" w:hAnsi="Times New Roman" w:cs="Times New Roman"/>
          <w:color w:val="222222"/>
          <w:highlight w:val="white"/>
          <w:lang w:val="ru-RU"/>
        </w:rPr>
        <w:t xml:space="preserve"> вы познакомитесь не только с историей села и бытом 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 xml:space="preserve">жителей Гуниба, увидите редкие экспонаты: стол, за которым завтракал император Александр </w:t>
      </w:r>
      <w:r>
        <w:rPr>
          <w:rFonts w:ascii="Times New Roman" w:hAnsi="Times New Roman" w:cs="Times New Roman"/>
          <w:color w:val="2E2E2E"/>
          <w:highlight w:val="white"/>
        </w:rPr>
        <w:t>II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>, когда посетил Гуниб в 1871 году и медицинские инструменты Николая Ивановича Пирогова, который принимал участие в Кавказской войне, но и можно будет почувствовать с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 xml:space="preserve">ебя настоящим горцем или горянкой и сделать </w:t>
      </w:r>
      <w:r>
        <w:rPr>
          <w:rFonts w:ascii="Times New Roman" w:hAnsi="Times New Roman" w:cs="Times New Roman"/>
          <w:color w:val="222222"/>
          <w:highlight w:val="white"/>
          <w:lang w:val="ru-RU"/>
        </w:rPr>
        <w:t>красивые фото в национальных костюмах.</w:t>
      </w:r>
    </w:p>
    <w:p w:rsidR="00294007" w:rsidRDefault="00294007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highlight w:val="white"/>
        </w:rPr>
        <w:t>Обед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Национальная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кухня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>.</w:t>
      </w:r>
    </w:p>
    <w:p w:rsidR="00294007" w:rsidRDefault="00294007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После Гуниба отправимся в ещё одно знаковое место Дагестана - удивительный по своей красоте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Чох</w:t>
      </w:r>
      <w:r>
        <w:rPr>
          <w:rFonts w:ascii="Times New Roman" w:hAnsi="Times New Roman" w:cs="Times New Roman"/>
          <w:color w:val="000000"/>
          <w:lang w:val="ru-RU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Аул Чох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является архитектурным музеем под открытым небом. Здесь по-прежнему сохранилась традиционная для горцев архитектура, представленная ступенчатой, как правило, 2-3-х этажной застройкой крутых горных склонов. Хаотичные узкие улочки, желтый цвет природного ка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мня и этажность застройки придают вид Чоху средневекового восточного города.</w:t>
      </w:r>
    </w:p>
    <w:p w:rsidR="00294007" w:rsidRDefault="00294007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Аул – призрак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Гамсутль</w:t>
      </w:r>
      <w:proofErr w:type="spellEnd"/>
      <w:r>
        <w:rPr>
          <w:rFonts w:ascii="Times New Roman" w:hAnsi="Times New Roman" w:cs="Times New Roman"/>
          <w:color w:val="000000"/>
          <w:highlight w:val="white"/>
          <w:lang w:val="ru-RU"/>
        </w:rPr>
        <w:t>, расположенный на высоте почти 1500 метров над уровнем моря. Это одно из древнейших поселений Дагестана, и столетия назад здесь находилась ханская башня ил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и крепость, но сейчас в ауле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 xml:space="preserve"> никто не живет, там своя особая атмосфера!</w:t>
      </w:r>
    </w:p>
    <w:p w:rsidR="00294007" w:rsidRDefault="0029400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Ночь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горах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</w:p>
    <w:p w:rsidR="00294007" w:rsidRDefault="0029400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</w:p>
    <w:p w:rsidR="00294007" w:rsidRDefault="0029400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</w:p>
    <w:p w:rsidR="00294007" w:rsidRDefault="00665964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день</w:t>
      </w:r>
      <w:proofErr w:type="spellEnd"/>
    </w:p>
    <w:p w:rsidR="00294007" w:rsidRDefault="00665964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Кахиб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Гоор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Завтрак в отеле.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Гимринский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тоннель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Гимринская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башня.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самая, первая, башня не сохранилась, от неё остались только руины фундамента. Но в 1997 году на том же месте была построена новая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башня. Внутри неё совершенно пусто, можно подняться по деревянной лестнице до крыши, с которой открывается краси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вид на окрестности. 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Старинное дагестанское 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богатой и самобытной культурой издавна привлекало к себе внимание известных ученых и путешественников. В своих работах они образно называют его «Страной башен». Селение начали строить в 184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годах на верхнем краю обрыва. Селение подвергалось частыми нападениями грабителей и тогда сельчане вынуждены были построить дома на краю нижнего обрыва, с которого даже падали люди. В настоящее время селение сместилось на более ровное место. Наверху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старые разрушенные башни, из которых только 3 достаточно сохранились.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 Национальная кухня.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Кахиб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древнейших аулов Дагестана.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Бакдаб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боевые башни были построены в VIII-Х веках. Местности 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Бакдаб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заселены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каменном и бронзовом веках. Аул построен на гребне скалистого массива, недоступного для вражеских набегов. Боевых башен было пять. Рядом с башней была построена большая мечеть, она располагалась на пятом этаже большого здания.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Ирганайское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водохранили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Датунский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храм.</w:t>
      </w:r>
    </w:p>
    <w:p w:rsidR="00294007" w:rsidRDefault="00665964">
      <w:pPr>
        <w:pStyle w:val="a7"/>
        <w:numPr>
          <w:ilvl w:val="0"/>
          <w:numId w:val="4"/>
        </w:numPr>
        <w:spacing w:before="100" w:beforeAutospacing="1" w:after="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 в горах.</w:t>
      </w:r>
    </w:p>
    <w:p w:rsidR="00294007" w:rsidRDefault="00294007">
      <w:pPr>
        <w:spacing w:before="100" w:beforeAutospacing="1" w:after="60" w:line="360" w:lineRule="atLeast"/>
        <w:contextualSpacing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</w:p>
    <w:p w:rsidR="00294007" w:rsidRDefault="00665964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день</w:t>
      </w:r>
      <w:proofErr w:type="spellEnd"/>
    </w:p>
    <w:p w:rsidR="00294007" w:rsidRDefault="00665964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Сулакский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каньон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Бархан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Сарыкум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294007" w:rsidRDefault="00294007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color w:val="000000"/>
        </w:rPr>
      </w:pPr>
    </w:p>
    <w:p w:rsidR="00294007" w:rsidRDefault="006659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Завтрак в отеле. Освобождение номеров.</w:t>
      </w:r>
    </w:p>
    <w:p w:rsidR="00294007" w:rsidRDefault="006659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Сулакский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каньон</w:t>
      </w:r>
      <w:r>
        <w:rPr>
          <w:rFonts w:ascii="Times New Roman" w:hAnsi="Times New Roman" w:cs="Times New Roman"/>
          <w:color w:val="000000"/>
          <w:lang w:val="ru-RU"/>
        </w:rPr>
        <w:t xml:space="preserve"> – один из самых красивых в мире и самый глубокий каньон в Европе. По глубине превосходит даже Гранд-Каньон в Аризоне. Со смотровой площадки в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п. Дубки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полюбуемся на бирюзовые воды Сулака, насладимся красотой и силой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Сулакского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каньона. </w:t>
      </w:r>
    </w:p>
    <w:p w:rsidR="00294007" w:rsidRDefault="006659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lastRenderedPageBreak/>
        <w:t>Чиркейская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Гидроэлектростанция, которую мы увидим по пути,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 </w:t>
      </w: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Вы получите заряд положительных эмоций во время нашего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джип-тура (УАЗ) к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Сулакскому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каньону.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Прокатимся с ветерком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на катере по Сулаку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и получим потрясающие впечатления, сделаем отличные фото!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Завораживает все вокруг: и виды, и высота, обилие воды, гор, во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здуха!</w:t>
      </w:r>
    </w:p>
    <w:p w:rsidR="00294007" w:rsidRDefault="00294007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Далее, мы отправимся в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поселок Пионерская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, где находится одно из лучших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Форелевых хозяйств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в Дагестане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Обед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>.</w:t>
      </w:r>
    </w:p>
    <w:p w:rsidR="00294007" w:rsidRDefault="00294007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</w:rPr>
      </w:pPr>
    </w:p>
    <w:p w:rsidR="00294007" w:rsidRDefault="0066596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После обеда, мы отправимся встречать закат и делать самые красивые </w:t>
      </w:r>
      <w:proofErr w:type="spellStart"/>
      <w:r>
        <w:rPr>
          <w:rFonts w:ascii="Times New Roman" w:hAnsi="Times New Roman" w:cs="Times New Roman"/>
          <w:color w:val="000000"/>
          <w:highlight w:val="white"/>
          <w:lang w:val="ru-RU"/>
        </w:rPr>
        <w:t>инстаграмные</w:t>
      </w:r>
      <w:proofErr w:type="spellEnd"/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снимки в предгорье Дагестана на вершине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Бархана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Сарыкум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.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 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 xml:space="preserve">Бархан </w:t>
      </w:r>
      <w:proofErr w:type="spellStart"/>
      <w:r>
        <w:rPr>
          <w:rFonts w:ascii="Times New Roman" w:hAnsi="Times New Roman" w:cs="Times New Roman"/>
          <w:color w:val="333333"/>
          <w:highlight w:val="white"/>
          <w:lang w:val="ru-RU"/>
        </w:rPr>
        <w:t>Сарыкум</w:t>
      </w:r>
      <w:proofErr w:type="spellEnd"/>
      <w:r>
        <w:rPr>
          <w:rFonts w:ascii="Times New Roman" w:hAnsi="Times New Roman" w:cs="Times New Roman"/>
          <w:color w:val="333333"/>
          <w:highlight w:val="white"/>
          <w:lang w:val="ru-RU"/>
        </w:rPr>
        <w:t xml:space="preserve"> является уникальным памятником природы Дагестана. Геологами он признан вторым в мире по величине. Крупнее него – бархан под названием «Большой эрг» в пустыне Сахара. А в Европе и Азии нет равного по величине нашему </w:t>
      </w:r>
      <w:proofErr w:type="spellStart"/>
      <w:r>
        <w:rPr>
          <w:rFonts w:ascii="Times New Roman" w:hAnsi="Times New Roman" w:cs="Times New Roman"/>
          <w:color w:val="333333"/>
          <w:highlight w:val="white"/>
          <w:lang w:val="ru-RU"/>
        </w:rPr>
        <w:t>Сарыкум</w:t>
      </w:r>
      <w:proofErr w:type="spellEnd"/>
      <w:r>
        <w:rPr>
          <w:rFonts w:ascii="Times New Roman" w:hAnsi="Times New Roman" w:cs="Times New Roman"/>
          <w:color w:val="333333"/>
          <w:highlight w:val="white"/>
          <w:lang w:val="ru-RU"/>
        </w:rPr>
        <w:t>.</w:t>
      </w:r>
    </w:p>
    <w:p w:rsidR="00294007" w:rsidRDefault="0029400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294007" w:rsidRDefault="006659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Трансфер в Мах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ачкалу. Размещение в отеле.</w:t>
      </w:r>
    </w:p>
    <w:p w:rsidR="00294007" w:rsidRDefault="0029400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</w:pPr>
    </w:p>
    <w:p w:rsidR="00294007" w:rsidRDefault="0029400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</w:pPr>
    </w:p>
    <w:p w:rsidR="00294007" w:rsidRDefault="00665964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день</w:t>
      </w:r>
      <w:proofErr w:type="spellEnd"/>
    </w:p>
    <w:p w:rsidR="00294007" w:rsidRDefault="0029400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</w:p>
    <w:p w:rsidR="00294007" w:rsidRDefault="00665964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Махачкала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294007" w:rsidRDefault="00665964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Завтрак в отеле. Освобождение номеров.</w:t>
      </w:r>
    </w:p>
    <w:p w:rsidR="00294007" w:rsidRDefault="0066596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 отелей.</w:t>
      </w:r>
    </w:p>
    <w:p w:rsidR="00294007" w:rsidRDefault="0066596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Трансфер в аэропорт.</w:t>
      </w:r>
    </w:p>
    <w:p w:rsidR="00294007" w:rsidRDefault="00294007">
      <w:pPr>
        <w:shd w:val="clear" w:color="auto" w:fill="FFFFFF"/>
        <w:spacing w:after="225" w:line="360" w:lineRule="atLeast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94007" w:rsidRDefault="00294007">
      <w:pPr>
        <w:shd w:val="clear" w:color="auto" w:fill="FFFFFF"/>
        <w:spacing w:after="225" w:line="360" w:lineRule="atLeast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94007" w:rsidRDefault="00665964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222222"/>
          <w:lang w:val="ru-RU" w:eastAsia="ru-RU"/>
        </w:rPr>
        <w:t>СТОИМОСТЬ ТУРА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 34.000 руб. ½ DBL (54.000 руб. SNGL)</w:t>
      </w:r>
    </w:p>
    <w:p w:rsidR="00294007" w:rsidRDefault="0029400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В стоимость включено:</w:t>
      </w: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проживание в отелях 3*</w:t>
      </w: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питание по программе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FB</w:t>
      </w: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транспортное обслуживание</w:t>
      </w: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экскурсии по программе</w:t>
      </w: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чартерный авиаперелет Москва-Махачкала-Москва</w:t>
      </w:r>
    </w:p>
    <w:p w:rsidR="00294007" w:rsidRDefault="0029400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val="ru-RU" w:eastAsia="ru-RU"/>
        </w:rPr>
        <w:lastRenderedPageBreak/>
        <w:t>Дополнительно оплачивается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</w:t>
      </w:r>
    </w:p>
    <w:p w:rsidR="00294007" w:rsidRDefault="0066596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личные расходы</w:t>
      </w:r>
    </w:p>
    <w:p w:rsidR="00294007" w:rsidRDefault="00294007">
      <w:pPr>
        <w:rPr>
          <w:lang w:val="en-US"/>
        </w:rPr>
      </w:pPr>
    </w:p>
    <w:p w:rsidR="00294007" w:rsidRDefault="00294007">
      <w:pPr>
        <w:rPr>
          <w:lang w:val="en-US"/>
        </w:rPr>
      </w:pPr>
    </w:p>
    <w:sectPr w:rsidR="00294007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07" w:rsidRDefault="00665964">
      <w:r>
        <w:separator/>
      </w:r>
    </w:p>
  </w:endnote>
  <w:endnote w:type="continuationSeparator" w:id="0">
    <w:p w:rsidR="00294007" w:rsidRDefault="006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07" w:rsidRDefault="00665964">
      <w:r>
        <w:separator/>
      </w:r>
    </w:p>
  </w:footnote>
  <w:footnote w:type="continuationSeparator" w:id="0">
    <w:p w:rsidR="00294007" w:rsidRDefault="0066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07" w:rsidRDefault="0066596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E0B62"/>
    <w:lvl w:ilvl="0">
      <w:numFmt w:val="bullet"/>
      <w:lvlText w:val="*"/>
      <w:lvlJc w:val="left"/>
    </w:lvl>
  </w:abstractNum>
  <w:abstractNum w:abstractNumId="1" w15:restartNumberingAfterBreak="0">
    <w:nsid w:val="430E30D2"/>
    <w:multiLevelType w:val="hybridMultilevel"/>
    <w:tmpl w:val="327E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EF3"/>
    <w:multiLevelType w:val="hybridMultilevel"/>
    <w:tmpl w:val="6A26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4645"/>
    <w:multiLevelType w:val="hybridMultilevel"/>
    <w:tmpl w:val="189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7"/>
    <w:rsid w:val="00294007"/>
    <w:rsid w:val="006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2022-04-05T13:34:00Z</dcterms:created>
  <dcterms:modified xsi:type="dcterms:W3CDTF">2022-04-05T13:34:00Z</dcterms:modified>
</cp:coreProperties>
</file>