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2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OLE_LINK12"/>
      <w:bookmarkStart w:id="1" w:name="OLE_LINK13"/>
      <w:bookmarkStart w:id="2" w:name="OLE_LINK1"/>
      <w:bookmarkStart w:id="3" w:name="OLE_LINK2"/>
      <w:bookmarkStart w:id="4" w:name="OLE_LINK3"/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710AF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bookmarkEnd w:id="0"/>
    <w:bookmarkEnd w:id="1"/>
    <w:p w:rsidR="00017D2A" w:rsidRPr="0067439E" w:rsidRDefault="00796CA0" w:rsidP="0067439E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се</w:t>
      </w: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СТРАНЫ</w:t>
      </w:r>
      <w:bookmarkEnd w:id="2"/>
      <w:bookmarkEnd w:id="3"/>
      <w:bookmarkEnd w:id="4"/>
    </w:p>
    <w:p w:rsidR="00FD2D63" w:rsidRPr="00267AD1" w:rsidRDefault="00FD2D63" w:rsidP="00FD2D63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прерыванием туристской поездки, предоставляются Страховщиком: </w:t>
      </w:r>
      <w:r w:rsidR="00B977F2" w:rsidRPr="00B977F2">
        <w:rPr>
          <w:rFonts w:cstheme="minorHAnsi"/>
          <w:bCs/>
          <w:color w:val="000000" w:themeColor="text1"/>
          <w:sz w:val="20"/>
          <w:szCs w:val="20"/>
        </w:rPr>
        <w:t>Филиал ООО РСО «ЕВРОИНС» Туристическое Страхование</w:t>
      </w:r>
      <w:r w:rsidRPr="00267AD1"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FD2D63" w:rsidRPr="005A2259" w:rsidRDefault="00B977F2" w:rsidP="00FD2D63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B977F2">
        <w:rPr>
          <w:rFonts w:cstheme="minorHAnsi"/>
          <w:bCs/>
          <w:color w:val="000000" w:themeColor="text1"/>
          <w:sz w:val="20"/>
          <w:szCs w:val="20"/>
        </w:rPr>
        <w:t>Филиал ООО РСО «ЕВРОИНС» Туристическое Страхование</w:t>
      </w:r>
      <w:r w:rsidR="00FD2D63" w:rsidRPr="005A2259">
        <w:rPr>
          <w:rFonts w:cstheme="minorHAnsi"/>
          <w:bCs/>
          <w:color w:val="000000" w:themeColor="text1"/>
          <w:sz w:val="20"/>
          <w:szCs w:val="20"/>
        </w:rPr>
        <w:t xml:space="preserve"> — член группы ETI (European Travel Insurance), которая в свою очередь является частью самой крупной сети туристических страховщиков в Европе. В нее входят 20 страховых компаний, расположенных в 20 европейских столицах. </w:t>
      </w:r>
      <w:r w:rsidRPr="00B977F2">
        <w:rPr>
          <w:rFonts w:cstheme="minorHAnsi"/>
          <w:bCs/>
          <w:color w:val="000000" w:themeColor="text1"/>
          <w:sz w:val="20"/>
          <w:szCs w:val="20"/>
        </w:rPr>
        <w:t>Филиал ООО РСО «ЕВРОИНС» Туристическое Страхование</w:t>
      </w:r>
      <w:r w:rsidR="00FD2D63" w:rsidRPr="005A2259">
        <w:rPr>
          <w:rFonts w:cstheme="minorHAnsi"/>
          <w:bCs/>
          <w:color w:val="000000" w:themeColor="text1"/>
          <w:sz w:val="20"/>
          <w:szCs w:val="20"/>
        </w:rPr>
        <w:t xml:space="preserve"> – специалист в сфере страхования путешествующих, входит в  </w:t>
      </w:r>
      <w:hyperlink r:id="rId5" w:tgtFrame="_blank" w:history="1">
        <w:r w:rsidR="00FD2D63" w:rsidRPr="005A2259">
          <w:rPr>
            <w:rFonts w:cstheme="minorHAnsi"/>
            <w:bCs/>
            <w:color w:val="000000" w:themeColor="text1"/>
            <w:sz w:val="20"/>
            <w:szCs w:val="20"/>
          </w:rPr>
          <w:t>ERGO Insurance Group</w:t>
        </w:r>
      </w:hyperlink>
      <w:r w:rsidR="00FD2D63" w:rsidRPr="005A2259">
        <w:rPr>
          <w:rFonts w:cstheme="minorHAnsi"/>
          <w:bCs/>
          <w:color w:val="000000" w:themeColor="text1"/>
          <w:sz w:val="20"/>
          <w:szCs w:val="20"/>
        </w:rPr>
        <w:t>, которая принадлежит «Munich Re», одной из ведущих компаний в мире по страхованию.</w:t>
      </w:r>
    </w:p>
    <w:p w:rsidR="00017D2A" w:rsidRPr="00236C93" w:rsidRDefault="00017D2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7318A" w:rsidRDefault="00293030" w:rsidP="005904E9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5904E9" w:rsidRPr="005904E9" w:rsidRDefault="005904E9" w:rsidP="005904E9">
      <w:pPr>
        <w:pStyle w:val="a6"/>
        <w:jc w:val="center"/>
        <w:rPr>
          <w:rFonts w:asciiTheme="minorHAnsi" w:hAnsiTheme="minorHAnsi" w:cstheme="minorHAnsi"/>
          <w:b/>
        </w:rPr>
      </w:pPr>
    </w:p>
    <w:p w:rsidR="0057318A" w:rsidRDefault="0057318A" w:rsidP="0067439E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</w:pPr>
      <w:bookmarkStart w:id="5" w:name="OLE_LINK6"/>
      <w:bookmarkStart w:id="6" w:name="OLE_LINK7"/>
      <w:bookmarkStart w:id="7" w:name="OLE_LINK8"/>
      <w:r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Страхование отмены или прерывания поездки по 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программе: </w:t>
      </w:r>
      <w:r w:rsidR="005904E9" w:rsidRPr="005904E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НЕВЫЕЗДА ПОЛНОЕ ПОКРЫТИЕ ПЛЮС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»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 xml:space="preserve"> до 3 000 у.е.</w:t>
      </w:r>
    </w:p>
    <w:tbl>
      <w:tblPr>
        <w:tblStyle w:val="a9"/>
        <w:tblW w:w="10348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275"/>
      </w:tblGrid>
      <w:tr w:rsidR="00FD2D63" w:rsidRPr="004245C5" w:rsidTr="005748E8">
        <w:trPr>
          <w:trHeight w:val="1026"/>
        </w:trPr>
        <w:tc>
          <w:tcPr>
            <w:tcW w:w="5104" w:type="dxa"/>
            <w:vMerge w:val="restart"/>
            <w:shd w:val="clear" w:color="auto" w:fill="B8CCE4" w:themeFill="accent1" w:themeFillTint="66"/>
            <w:vAlign w:val="center"/>
          </w:tcPr>
          <w:bookmarkEnd w:id="5"/>
          <w:bookmarkEnd w:id="6"/>
          <w:bookmarkEnd w:id="7"/>
          <w:p w:rsidR="00FD2D63" w:rsidRPr="004245C5" w:rsidRDefault="00FD2D63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Программа</w:t>
            </w:r>
          </w:p>
          <w:p w:rsidR="00FD2D63" w:rsidRPr="004245C5" w:rsidRDefault="00FD2D63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«Страхование от невыезда</w:t>
            </w:r>
            <w:r>
              <w:rPr>
                <w:rFonts w:cs="Arial"/>
                <w:b/>
                <w:color w:val="C00000"/>
                <w:sz w:val="20"/>
                <w:szCs w:val="18"/>
              </w:rPr>
              <w:t xml:space="preserve"> Полное покрытие Плюс</w:t>
            </w: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»</w:t>
            </w:r>
          </w:p>
          <w:p w:rsidR="00FD2D63" w:rsidRPr="005E3D44" w:rsidRDefault="00FD2D63" w:rsidP="005748E8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FD2D63" w:rsidRPr="005A2259" w:rsidRDefault="00FD2D63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 w:rsidRPr="005A2259">
              <w:rPr>
                <w:rFonts w:cs="Arial"/>
                <w:b/>
                <w:bCs/>
                <w:sz w:val="16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7"/>
              </w:rPr>
              <w:t>на человека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FD2D63" w:rsidRPr="004245C5" w:rsidRDefault="00FD2D63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 xml:space="preserve">Страховая премия в 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>
              <w:rPr>
                <w:rFonts w:cs="Arial"/>
                <w:b/>
                <w:bCs/>
                <w:sz w:val="16"/>
                <w:szCs w:val="17"/>
              </w:rPr>
              <w:t xml:space="preserve"> на 1 чел. з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а тур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FD2D63" w:rsidRPr="004245C5" w:rsidRDefault="00FD2D63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>Франшиза</w:t>
            </w:r>
          </w:p>
        </w:tc>
      </w:tr>
      <w:tr w:rsidR="00FD2D63" w:rsidRPr="0066190A" w:rsidTr="005748E8">
        <w:trPr>
          <w:trHeight w:val="2502"/>
        </w:trPr>
        <w:tc>
          <w:tcPr>
            <w:tcW w:w="5104" w:type="dxa"/>
            <w:vMerge/>
            <w:shd w:val="clear" w:color="auto" w:fill="FFFFFF" w:themeFill="background1"/>
            <w:vAlign w:val="center"/>
          </w:tcPr>
          <w:p w:rsidR="00FD2D63" w:rsidRPr="005A2259" w:rsidRDefault="00FD2D63" w:rsidP="005748E8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D2D63" w:rsidRPr="0066190A" w:rsidRDefault="00FD2D63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  <w:p w:rsidR="00FD2D63" w:rsidRPr="0066190A" w:rsidRDefault="00FD2D63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 xml:space="preserve">до </w:t>
            </w:r>
          </w:p>
          <w:p w:rsidR="00FD2D63" w:rsidRPr="0066190A" w:rsidRDefault="00FD2D63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3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 xml:space="preserve"> 000 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EUR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>/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USD</w:t>
            </w:r>
            <w:r w:rsidRPr="0066190A">
              <w:rPr>
                <w:rFonts w:asciiTheme="minorHAnsi" w:eastAsia="SimSun" w:hAnsiTheme="minorHAnsi" w:cstheme="minorHAnsi"/>
                <w:bCs/>
              </w:rPr>
              <w:t>, но</w:t>
            </w:r>
          </w:p>
          <w:p w:rsidR="00FD2D63" w:rsidRPr="0066190A" w:rsidRDefault="00FD2D63" w:rsidP="005748E8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>не более стоимости тура</w:t>
            </w:r>
          </w:p>
          <w:p w:rsidR="00FD2D63" w:rsidRPr="0066190A" w:rsidRDefault="00FD2D63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FD2D63" w:rsidRPr="0066190A" w:rsidRDefault="00FD2D63" w:rsidP="005748E8">
            <w:pPr>
              <w:ind w:left="-75"/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ВСЕ СТРАНЫ</w:t>
            </w:r>
          </w:p>
        </w:tc>
        <w:tc>
          <w:tcPr>
            <w:tcW w:w="1134" w:type="dxa"/>
            <w:vAlign w:val="center"/>
          </w:tcPr>
          <w:p w:rsidR="00FD2D63" w:rsidRPr="00622D81" w:rsidRDefault="00FD2D63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66190A">
              <w:rPr>
                <w:rFonts w:asciiTheme="minorHAnsi" w:hAnsiTheme="minorHAnsi" w:cstheme="minorHAnsi"/>
                <w:b/>
              </w:rPr>
              <w:t xml:space="preserve"> 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EUR</w:t>
            </w:r>
            <w:r w:rsidRPr="00622D81">
              <w:rPr>
                <w:rFonts w:asciiTheme="minorHAnsi" w:hAnsiTheme="minorHAnsi" w:cstheme="minorHAnsi"/>
                <w:b/>
              </w:rPr>
              <w:t>/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USD</w:t>
            </w:r>
          </w:p>
          <w:p w:rsidR="00FD2D63" w:rsidRPr="0066190A" w:rsidRDefault="00FD2D63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1C86">
              <w:rPr>
                <w:b/>
                <w:bCs/>
                <w:iCs/>
                <w:sz w:val="18"/>
                <w:szCs w:val="16"/>
              </w:rPr>
              <w:t>за одну поездку на чел.</w:t>
            </w:r>
          </w:p>
        </w:tc>
        <w:tc>
          <w:tcPr>
            <w:tcW w:w="1275" w:type="dxa"/>
            <w:vAlign w:val="center"/>
          </w:tcPr>
          <w:p w:rsidR="00FD2D63" w:rsidRPr="0066190A" w:rsidRDefault="00FD2D63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</w:rPr>
              <w:t>15%</w:t>
            </w:r>
            <w:r w:rsidRPr="0066190A">
              <w:rPr>
                <w:rFonts w:asciiTheme="minorHAnsi" w:hAnsiTheme="minorHAnsi" w:cstheme="minorHAnsi"/>
              </w:rPr>
              <w:t xml:space="preserve"> от размера убытка</w:t>
            </w:r>
          </w:p>
        </w:tc>
      </w:tr>
    </w:tbl>
    <w:p w:rsidR="00FC78C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D2D63" w:rsidRPr="0066190A" w:rsidRDefault="00FD2D63" w:rsidP="00FD2D63">
      <w:pPr>
        <w:pStyle w:val="a3"/>
        <w:spacing w:after="0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66190A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D2D63" w:rsidRDefault="00FD2D63" w:rsidP="00FD2D6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нерезидентов РФ</w:t>
      </w: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, если их поездка начинается из России</w:t>
      </w:r>
    </w:p>
    <w:p w:rsidR="00FD2D63" w:rsidRDefault="00FD2D63" w:rsidP="00FD2D6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полис начинает действовать на следующий день после оформления</w:t>
      </w:r>
    </w:p>
    <w:p w:rsidR="00FD2D63" w:rsidRPr="0066190A" w:rsidRDefault="00FD2D63" w:rsidP="00795A98">
      <w:pPr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программа «Страхование от невыезда» действует на основании Общих правил страхования</w:t>
      </w:r>
      <w:r w:rsidR="00795A98">
        <w:rPr>
          <w:rFonts w:eastAsia="Times New Roman" w:cstheme="minorHAnsi"/>
          <w:b/>
          <w:bCs/>
          <w:color w:val="000000" w:themeColor="text1"/>
          <w:szCs w:val="20"/>
          <w:lang w:val="en-US" w:eastAsia="ru-RU"/>
        </w:rPr>
        <w:t xml:space="preserve"> </w:t>
      </w:r>
      <w:bookmarkStart w:id="8" w:name="_GoBack"/>
      <w:bookmarkEnd w:id="8"/>
      <w:r w:rsidR="004011DF">
        <w:fldChar w:fldCharType="begin"/>
      </w:r>
      <w:r w:rsidR="004011DF">
        <w:instrText xml:space="preserve"> HYPERLINK "</w:instrText>
      </w:r>
      <w:r w:rsidR="004011DF" w:rsidRPr="004011DF">
        <w:instrText>https://intourist.ru/Files/File/strahovanie/pravila_strahovaniya.pdf</w:instrText>
      </w:r>
      <w:r w:rsidR="004011DF">
        <w:instrText xml:space="preserve">" </w:instrText>
      </w:r>
      <w:r w:rsidR="004011DF">
        <w:fldChar w:fldCharType="separate"/>
      </w:r>
      <w:r w:rsidR="004011DF" w:rsidRPr="00A111C9">
        <w:rPr>
          <w:rStyle w:val="a7"/>
        </w:rPr>
        <w:t>https://intourist.ru/Files/File/strahovanie/pravila_strahovaniya.pdf</w:t>
      </w:r>
      <w:r w:rsidR="004011DF">
        <w:fldChar w:fldCharType="end"/>
      </w:r>
      <w:r w:rsidR="004011DF" w:rsidRPr="004011DF">
        <w:t xml:space="preserve"> </w:t>
      </w:r>
    </w:p>
    <w:p w:rsidR="00FD2D63" w:rsidRDefault="00FD2D63" w:rsidP="00FD2D63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C64FAA" w:rsidRDefault="00C64FAA" w:rsidP="00C64FAA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C64FAA" w:rsidRPr="00C64FAA" w:rsidRDefault="00C64FAA" w:rsidP="00C64FAA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CE3547" w:rsidRPr="00267AD1" w:rsidRDefault="00F129EE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bookmarkStart w:id="9" w:name="_Toc881745"/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FD2D63" w:rsidRPr="00787417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DE3922">
        <w:rPr>
          <w:rFonts w:cs="Arial"/>
          <w:b/>
          <w:sz w:val="16"/>
          <w:szCs w:val="16"/>
        </w:rPr>
        <w:t xml:space="preserve">Страховой </w:t>
      </w:r>
      <w:r w:rsidRPr="00787417">
        <w:rPr>
          <w:rFonts w:cs="Arial"/>
          <w:b/>
          <w:sz w:val="16"/>
          <w:szCs w:val="16"/>
        </w:rPr>
        <w:t>случай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Невозможность совершить поездку вследствие: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1. Смерти застрахованного лица, его близкого родственника или близкого родственника законного супруга/супруги (п.32.2 «а», «б»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 Внезапного заболевания (при условии экстренной госпитализации) застрахованного лица, его близкого родственника или близкого родственника законного супруга/супруги (п.32.2 «а», «б»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Травмы, препятствующей поездке, застрахованного лица или его близкого родственника (при условии госпитализации и/или амбулаторного лечения) (п.32.2 «а»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4. Особо опасных инфекций (включая </w:t>
      </w:r>
      <w:r>
        <w:rPr>
          <w:rFonts w:cs="Arial"/>
          <w:sz w:val="16"/>
          <w:szCs w:val="16"/>
          <w:lang w:val="en-US"/>
        </w:rPr>
        <w:t>COVID</w:t>
      </w:r>
      <w:r w:rsidRPr="005A2259">
        <w:rPr>
          <w:rFonts w:cs="Arial"/>
          <w:sz w:val="16"/>
          <w:szCs w:val="16"/>
        </w:rPr>
        <w:t>-19)</w:t>
      </w:r>
      <w:r>
        <w:rPr>
          <w:rFonts w:cs="Arial"/>
          <w:sz w:val="16"/>
          <w:szCs w:val="16"/>
        </w:rPr>
        <w:t xml:space="preserve"> </w:t>
      </w:r>
      <w:r w:rsidRPr="004E0C79">
        <w:rPr>
          <w:rFonts w:cs="Arial"/>
          <w:sz w:val="16"/>
          <w:szCs w:val="16"/>
        </w:rPr>
        <w:t>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</w:t>
      </w:r>
      <w:r>
        <w:rPr>
          <w:rFonts w:cs="Arial"/>
          <w:sz w:val="16"/>
          <w:szCs w:val="16"/>
        </w:rPr>
        <w:t>а или его близкого родственника (при условии госпитализации и/или амбулаторного лечения) (п.32.2 «а»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5. </w:t>
      </w:r>
      <w:r w:rsidRPr="004E0C79">
        <w:rPr>
          <w:rFonts w:cs="Arial"/>
          <w:sz w:val="16"/>
          <w:szCs w:val="16"/>
        </w:rPr>
        <w:t xml:space="preserve">Повреждения или гибели имущества </w:t>
      </w:r>
      <w:r>
        <w:rPr>
          <w:rFonts w:cs="Arial"/>
          <w:sz w:val="16"/>
          <w:szCs w:val="16"/>
        </w:rPr>
        <w:t xml:space="preserve">более чем на 70% </w:t>
      </w:r>
      <w:r w:rsidRPr="004E0C79">
        <w:rPr>
          <w:rFonts w:cs="Arial"/>
          <w:sz w:val="16"/>
          <w:szCs w:val="16"/>
        </w:rPr>
        <w:t>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</w:t>
      </w:r>
      <w:r>
        <w:rPr>
          <w:rFonts w:cs="Arial"/>
          <w:sz w:val="16"/>
          <w:szCs w:val="16"/>
        </w:rPr>
        <w:t xml:space="preserve"> (п.32.2 «в»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6. Участие застрахованного лица в судебном разбирательстве, </w:t>
      </w:r>
      <w:r w:rsidRPr="004E0C79">
        <w:rPr>
          <w:rFonts w:cs="Arial"/>
          <w:sz w:val="16"/>
          <w:szCs w:val="16"/>
        </w:rPr>
        <w:t>возбужденном в период страхования</w:t>
      </w:r>
      <w:r>
        <w:rPr>
          <w:rFonts w:cs="Arial"/>
          <w:sz w:val="16"/>
          <w:szCs w:val="16"/>
        </w:rPr>
        <w:t xml:space="preserve">, в качестве </w:t>
      </w:r>
      <w:r w:rsidRPr="004E0C79">
        <w:rPr>
          <w:rFonts w:cs="Arial"/>
          <w:sz w:val="16"/>
          <w:szCs w:val="16"/>
        </w:rPr>
        <w:t>потерпевшего, свидетеля и/или эксперта</w:t>
      </w:r>
      <w:r>
        <w:rPr>
          <w:rFonts w:cs="Arial"/>
          <w:sz w:val="16"/>
          <w:szCs w:val="16"/>
        </w:rPr>
        <w:t xml:space="preserve"> (п.32.2 «г»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7. Отказа в выдаче визы, выдачи визы в иные сроки или задержки в выдаче визы застрахованному лицу или его близкому родственнику (п.32.2 «д» Правил страхования). При условии </w:t>
      </w:r>
      <w:r w:rsidRPr="004E0C79">
        <w:rPr>
          <w:rFonts w:cs="Arial"/>
          <w:sz w:val="16"/>
          <w:szCs w:val="16"/>
        </w:rPr>
        <w:t>своевременной подач</w:t>
      </w:r>
      <w:r>
        <w:rPr>
          <w:rFonts w:cs="Arial"/>
          <w:sz w:val="16"/>
          <w:szCs w:val="16"/>
        </w:rPr>
        <w:t>и документов на оформление визы и</w:t>
      </w:r>
      <w:r w:rsidRPr="004E0C79">
        <w:rPr>
          <w:rFonts w:cs="Arial"/>
          <w:sz w:val="16"/>
          <w:szCs w:val="16"/>
        </w:rPr>
        <w:t xml:space="preserve"> выполнения необходимых требований консульства к подаваемым на визу документам, а также при условии отсутствия </w:t>
      </w:r>
      <w:r w:rsidRPr="004E0C79">
        <w:rPr>
          <w:rFonts w:cs="Arial"/>
          <w:b/>
          <w:sz w:val="16"/>
          <w:szCs w:val="16"/>
        </w:rPr>
        <w:t>ранее полученных отказов</w:t>
      </w:r>
      <w:r w:rsidRPr="004E0C79">
        <w:rPr>
          <w:rFonts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</w:t>
      </w:r>
      <w:r>
        <w:rPr>
          <w:rFonts w:cs="Arial"/>
          <w:sz w:val="16"/>
          <w:szCs w:val="16"/>
        </w:rPr>
        <w:t>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 Отказа во въезде в страну временного пребывания застрахованного лица или его близкого родственника (п.32.2 «е»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 Выявления технических неполадок со средством водного транспорта, совершающим круиз по запланированному маршруту (п.32.2 «ж»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Досрочное прекращение уже начатой поездки или вынужденное продление поездки: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Досрочное возвращение </w:t>
      </w:r>
      <w:r w:rsidRPr="004E0C79">
        <w:rPr>
          <w:rFonts w:cs="Arial"/>
          <w:sz w:val="16"/>
          <w:szCs w:val="16"/>
        </w:rPr>
        <w:t>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</w:t>
      </w:r>
      <w:r>
        <w:rPr>
          <w:rFonts w:cs="Arial"/>
          <w:sz w:val="16"/>
          <w:szCs w:val="16"/>
        </w:rPr>
        <w:t xml:space="preserve"> (п.32.3 «а»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 Вынужденная задержка застрахованного лица в поездке в результате смерти, несчастного случая, экстренной госпитализации близкого родственника, путешествующего вместе с застрахованным лицом (п.32.3 «б»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Прерывание начатой поездки в результате  выявления технических неполадок со средством водного транспорта, совершающим круиз по запланированному маршруту (п.32.3 «в» Правил страхования).</w:t>
      </w:r>
    </w:p>
    <w:p w:rsidR="00FD2D63" w:rsidRDefault="00FD2D63" w:rsidP="00FD2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8732F3">
        <w:rPr>
          <w:rFonts w:cs="Arial"/>
          <w:b/>
          <w:sz w:val="16"/>
          <w:szCs w:val="16"/>
        </w:rPr>
        <w:t>Близкие родственники</w:t>
      </w:r>
      <w:r w:rsidRPr="008732F3">
        <w:rPr>
          <w:rFonts w:cs="Arial"/>
          <w:sz w:val="16"/>
          <w:szCs w:val="16"/>
        </w:rPr>
        <w:t> — отец, мать, дети (в том числе усыновленные, отданные на попечение или опекунство), законный супруг или супруга, родные братья и сестры, бабушки и дедушки, внуки. К  близким родственникам (супруг/супруга) не относятся лица, проживающие совместно, ведущие совместное хозяйство и т.п., но не находящиеся в официально зарегистрированном браке</w:t>
      </w:r>
    </w:p>
    <w:bookmarkEnd w:id="9"/>
    <w:p w:rsidR="00FD2D63" w:rsidRDefault="00FD2D63" w:rsidP="00FD2D63">
      <w:pPr>
        <w:pStyle w:val="a5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510"/>
        <w:contextualSpacing w:val="0"/>
        <w:jc w:val="center"/>
        <w:textAlignment w:val="baseline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Не являются страховыми случаями</w:t>
      </w:r>
    </w:p>
    <w:p w:rsidR="00FD2D63" w:rsidRPr="002D33F4" w:rsidRDefault="00FD2D63" w:rsidP="00FD2D63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Нахождение застрахованного лица. его близкого родственника и/или близкого родственника законного супруга в состоянии алкогольного опьянения</w:t>
      </w:r>
      <w:r>
        <w:rPr>
          <w:rFonts w:cs="Arial"/>
          <w:sz w:val="16"/>
          <w:szCs w:val="16"/>
        </w:rPr>
        <w:t>.</w:t>
      </w:r>
    </w:p>
    <w:p w:rsidR="00FD2D63" w:rsidRPr="002D33F4" w:rsidRDefault="00FD2D63" w:rsidP="00FD2D63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lastRenderedPageBreak/>
        <w:t>Эпидемии, карантин</w:t>
      </w:r>
      <w:r>
        <w:rPr>
          <w:rFonts w:cs="Arial"/>
          <w:sz w:val="16"/>
          <w:szCs w:val="16"/>
        </w:rPr>
        <w:t>.</w:t>
      </w:r>
    </w:p>
    <w:p w:rsidR="00FD2D63" w:rsidRPr="002D33F4" w:rsidRDefault="00FD2D63" w:rsidP="00FD2D63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Плановое лечение застрахованного лица, его близкого родственника и/или близкого родственника законного супруга</w:t>
      </w:r>
      <w:r>
        <w:rPr>
          <w:rFonts w:cs="Arial"/>
          <w:sz w:val="16"/>
          <w:szCs w:val="16"/>
        </w:rPr>
        <w:t>.</w:t>
      </w:r>
    </w:p>
    <w:p w:rsidR="00FD2D63" w:rsidRPr="002D33F4" w:rsidRDefault="00FD2D63" w:rsidP="00FD2D63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Онкологические заболевания, в том числе впервые выявленные, застрахованного лица, его близкого родственника и/или близкого родственника законного супруга</w:t>
      </w:r>
      <w:r>
        <w:rPr>
          <w:rFonts w:cs="Arial"/>
          <w:sz w:val="16"/>
          <w:szCs w:val="16"/>
        </w:rPr>
        <w:t>.</w:t>
      </w:r>
    </w:p>
    <w:p w:rsidR="00FD2D63" w:rsidRPr="002D33F4" w:rsidRDefault="00FD2D63" w:rsidP="00FD2D63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Ликвидация/банкротство Туроператора и/или Турагента</w:t>
      </w:r>
      <w:r>
        <w:rPr>
          <w:rFonts w:cs="Arial"/>
          <w:sz w:val="16"/>
          <w:szCs w:val="16"/>
        </w:rPr>
        <w:t>.</w:t>
      </w:r>
    </w:p>
    <w:p w:rsidR="00FD2D63" w:rsidRDefault="00FD2D63" w:rsidP="00FD2D63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Плановое ведение беременности</w:t>
      </w:r>
      <w:r>
        <w:rPr>
          <w:rFonts w:cs="Arial"/>
          <w:sz w:val="16"/>
          <w:szCs w:val="16"/>
        </w:rPr>
        <w:t>.</w:t>
      </w:r>
    </w:p>
    <w:p w:rsidR="00FD2D63" w:rsidRPr="006C529E" w:rsidRDefault="00FD2D63" w:rsidP="00FD2D63">
      <w:pPr>
        <w:pStyle w:val="a5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0"/>
        <w:contextualSpacing w:val="0"/>
        <w:textAlignment w:val="baseline"/>
        <w:rPr>
          <w:rFonts w:cs="Arial"/>
          <w:b/>
          <w:sz w:val="16"/>
          <w:szCs w:val="16"/>
        </w:rPr>
      </w:pPr>
      <w:r w:rsidRPr="006C529E">
        <w:rPr>
          <w:rFonts w:cs="Arial"/>
          <w:b/>
          <w:sz w:val="16"/>
          <w:szCs w:val="16"/>
        </w:rPr>
        <w:t>Полный перечень исключений указан в п.34 Общих правил страхования</w:t>
      </w:r>
    </w:p>
    <w:p w:rsidR="00FD2D63" w:rsidRPr="002D33F4" w:rsidRDefault="00FD2D63" w:rsidP="00FD2D63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:rsidR="00FD2D63" w:rsidRPr="00BC2486" w:rsidRDefault="00FD2D63" w:rsidP="00FD2D63">
      <w:pPr>
        <w:pStyle w:val="a5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510"/>
        <w:contextualSpacing w:val="0"/>
        <w:textAlignment w:val="baseline"/>
        <w:rPr>
          <w:rFonts w:cs="Arial"/>
          <w:vanish/>
          <w:sz w:val="16"/>
          <w:szCs w:val="16"/>
        </w:rPr>
      </w:pPr>
    </w:p>
    <w:p w:rsidR="00FD2D63" w:rsidRPr="00BC2486" w:rsidRDefault="00FD2D63" w:rsidP="00FD2D63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D2D63" w:rsidRPr="00BC2486" w:rsidRDefault="00FD2D63" w:rsidP="00FD2D63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D2D63" w:rsidRPr="00BC2486" w:rsidRDefault="00FD2D63" w:rsidP="00FD2D63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D2D63" w:rsidRPr="00BC2486" w:rsidRDefault="00FD2D63" w:rsidP="00FD2D63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D2D63" w:rsidRDefault="00FD2D63" w:rsidP="00FD2D63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FD2D63" w:rsidRPr="00B8389E" w:rsidRDefault="00FD2D63" w:rsidP="00B977F2">
      <w:pPr>
        <w:ind w:left="284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FD2D63" w:rsidRPr="00E4294C" w:rsidRDefault="00B977F2" w:rsidP="00FD2D63">
      <w:pPr>
        <w:spacing w:after="0"/>
        <w:ind w:left="284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977F2">
        <w:rPr>
          <w:rFonts w:cstheme="minorHAnsi"/>
          <w:b/>
          <w:color w:val="000000" w:themeColor="text1"/>
          <w:szCs w:val="20"/>
        </w:rPr>
        <w:t>Филиал ООО РСО «ЕВРОИНС» Туристическое Страхование</w:t>
      </w:r>
      <w:r>
        <w:rPr>
          <w:rFonts w:cstheme="minorHAnsi"/>
          <w:b/>
          <w:color w:val="000000" w:themeColor="text1"/>
          <w:szCs w:val="20"/>
        </w:rPr>
        <w:br/>
      </w:r>
      <w:hyperlink r:id="rId6" w:history="1">
        <w:r w:rsidR="00FD2D63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FD2D63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://</w:t>
        </w:r>
        <w:r w:rsidR="00FD2D63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FD2D63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r w:rsidR="00FD2D63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erv</w:t>
        </w:r>
        <w:r w:rsidR="00FD2D63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r w:rsidR="00FD2D63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FD2D63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FD2D63" w:rsidRDefault="00FD2D63" w:rsidP="00FD2D63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D2D63" w:rsidRDefault="00FD2D63" w:rsidP="00FD2D63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</w:t>
      </w:r>
      <w:r w:rsidR="00B977F2" w:rsidRPr="00B977F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Филиал ООО РСО «ЕВРОИНС» Туристическое Страхование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FD2D63" w:rsidRDefault="00FD2D63" w:rsidP="00FD2D63">
      <w:pPr>
        <w:spacing w:after="0"/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пн -пт.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сб., вс.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CE3547" w:rsidRPr="005904E9" w:rsidRDefault="00CE3547" w:rsidP="00FD2D63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sectPr w:rsidR="00CE3547" w:rsidRPr="005904E9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172F2E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A"/>
    <w:rsid w:val="00017D2A"/>
    <w:rsid w:val="000378CE"/>
    <w:rsid w:val="000B5E97"/>
    <w:rsid w:val="000B7352"/>
    <w:rsid w:val="000F098B"/>
    <w:rsid w:val="000F6662"/>
    <w:rsid w:val="00122AB7"/>
    <w:rsid w:val="0014045F"/>
    <w:rsid w:val="001424F7"/>
    <w:rsid w:val="00143A1D"/>
    <w:rsid w:val="001710AF"/>
    <w:rsid w:val="001742F9"/>
    <w:rsid w:val="001E450C"/>
    <w:rsid w:val="001F2C66"/>
    <w:rsid w:val="00217EE1"/>
    <w:rsid w:val="00236C93"/>
    <w:rsid w:val="002430BB"/>
    <w:rsid w:val="00267AD1"/>
    <w:rsid w:val="00293030"/>
    <w:rsid w:val="00360A92"/>
    <w:rsid w:val="00365A07"/>
    <w:rsid w:val="00397AAE"/>
    <w:rsid w:val="003A483A"/>
    <w:rsid w:val="004011DF"/>
    <w:rsid w:val="0040724D"/>
    <w:rsid w:val="0043643C"/>
    <w:rsid w:val="00495123"/>
    <w:rsid w:val="004D52E7"/>
    <w:rsid w:val="005533A5"/>
    <w:rsid w:val="0057318A"/>
    <w:rsid w:val="005904E9"/>
    <w:rsid w:val="0059321A"/>
    <w:rsid w:val="00595A02"/>
    <w:rsid w:val="005A62D4"/>
    <w:rsid w:val="005C0A93"/>
    <w:rsid w:val="00633EFE"/>
    <w:rsid w:val="0067439E"/>
    <w:rsid w:val="006F0FF6"/>
    <w:rsid w:val="00761DBE"/>
    <w:rsid w:val="00776906"/>
    <w:rsid w:val="00783E01"/>
    <w:rsid w:val="00795A98"/>
    <w:rsid w:val="00796CA0"/>
    <w:rsid w:val="00797675"/>
    <w:rsid w:val="007A6686"/>
    <w:rsid w:val="00863CEA"/>
    <w:rsid w:val="008A3E61"/>
    <w:rsid w:val="008A7E37"/>
    <w:rsid w:val="0090356B"/>
    <w:rsid w:val="009443B2"/>
    <w:rsid w:val="00A216A7"/>
    <w:rsid w:val="00AD239F"/>
    <w:rsid w:val="00B12F2E"/>
    <w:rsid w:val="00B70F9F"/>
    <w:rsid w:val="00B8389E"/>
    <w:rsid w:val="00B977F2"/>
    <w:rsid w:val="00C25E7F"/>
    <w:rsid w:val="00C54B70"/>
    <w:rsid w:val="00C64FAA"/>
    <w:rsid w:val="00CE3547"/>
    <w:rsid w:val="00D26629"/>
    <w:rsid w:val="00D4253E"/>
    <w:rsid w:val="00D51C46"/>
    <w:rsid w:val="00D71277"/>
    <w:rsid w:val="00D95480"/>
    <w:rsid w:val="00E011F2"/>
    <w:rsid w:val="00E4294C"/>
    <w:rsid w:val="00E621BF"/>
    <w:rsid w:val="00E867A0"/>
    <w:rsid w:val="00E96C56"/>
    <w:rsid w:val="00EB13D9"/>
    <w:rsid w:val="00EF6C9B"/>
    <w:rsid w:val="00F129EE"/>
    <w:rsid w:val="00FA77B3"/>
    <w:rsid w:val="00FC78C1"/>
    <w:rsid w:val="00FD2D63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D3F6"/>
  <w15:docId w15:val="{C3356440-B441-4E31-A2B0-22DA5834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E011F2"/>
    <w:pPr>
      <w:numPr>
        <w:ilvl w:val="1"/>
        <w:numId w:val="6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D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v.ru/" TargetMode="External"/><Relationship Id="rId5" Type="http://schemas.openxmlformats.org/officeDocument/2006/relationships/hyperlink" Target="http://www.reiseversicherung.de/de/versicheru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Ekaterina Kuzminova</cp:lastModifiedBy>
  <cp:revision>5</cp:revision>
  <dcterms:created xsi:type="dcterms:W3CDTF">2020-10-19T14:04:00Z</dcterms:created>
  <dcterms:modified xsi:type="dcterms:W3CDTF">2022-08-01T15:43:00Z</dcterms:modified>
</cp:coreProperties>
</file>